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D05" w:rsidRDefault="005F6D05" w:rsidP="005F6D05">
      <w:pPr>
        <w:pStyle w:val="NormalWeb"/>
        <w:shd w:val="clear" w:color="auto" w:fill="FFFFFF"/>
        <w:spacing w:before="0" w:beforeAutospacing="0" w:after="150" w:afterAutospacing="0"/>
        <w:jc w:val="center"/>
        <w:rPr>
          <w:rFonts w:ascii="Arial" w:hAnsi="Arial" w:cs="Arial"/>
          <w:color w:val="222222"/>
          <w:sz w:val="18"/>
          <w:szCs w:val="18"/>
        </w:rPr>
      </w:pPr>
      <w:r>
        <w:rPr>
          <w:rFonts w:ascii="Arial" w:hAnsi="Arial" w:cs="Arial"/>
          <w:color w:val="222222"/>
          <w:sz w:val="18"/>
          <w:szCs w:val="18"/>
        </w:rPr>
        <w:t> </w:t>
      </w:r>
    </w:p>
    <w:p w:rsidR="005F6D05" w:rsidRDefault="005F6D05" w:rsidP="005F6D05">
      <w:pPr>
        <w:pStyle w:val="NormalWeb"/>
        <w:shd w:val="clear" w:color="auto" w:fill="FFFFFF"/>
        <w:spacing w:before="0" w:beforeAutospacing="0" w:after="150" w:afterAutospacing="0"/>
        <w:rPr>
          <w:rFonts w:ascii="Verdana" w:hAnsi="Verdana" w:cs="Arial"/>
          <w:color w:val="222222"/>
        </w:rPr>
      </w:pPr>
      <w:r>
        <w:rPr>
          <w:rFonts w:ascii="Arial" w:hAnsi="Arial" w:cs="Arial"/>
          <w:noProof/>
          <w:color w:val="222222"/>
          <w:sz w:val="18"/>
          <w:szCs w:val="18"/>
        </w:rPr>
        <w:drawing>
          <wp:inline distT="0" distB="0" distL="0" distR="0">
            <wp:extent cx="1504588" cy="1228725"/>
            <wp:effectExtent l="0" t="0" r="635" b="0"/>
            <wp:docPr id="1" name="Picture 1" descr="http://s3.amazonaws.com/libapps/accounts/36600/images/charl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amazonaws.com/libapps/accounts/36600/images/charli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09471" cy="1232713"/>
                    </a:xfrm>
                    <a:prstGeom prst="rect">
                      <a:avLst/>
                    </a:prstGeom>
                    <a:noFill/>
                    <a:ln>
                      <a:noFill/>
                    </a:ln>
                  </pic:spPr>
                </pic:pic>
              </a:graphicData>
            </a:graphic>
          </wp:inline>
        </w:drawing>
      </w:r>
    </w:p>
    <w:p w:rsidR="005F6D05" w:rsidRPr="005F6D05" w:rsidRDefault="005F6D05" w:rsidP="005F6D05">
      <w:pPr>
        <w:pStyle w:val="NormalWeb"/>
        <w:shd w:val="clear" w:color="auto" w:fill="FFFFFF"/>
        <w:spacing w:before="0" w:beforeAutospacing="0" w:after="150" w:afterAutospacing="0"/>
        <w:rPr>
          <w:rFonts w:ascii="Arial" w:hAnsi="Arial" w:cs="Arial"/>
          <w:color w:val="222222"/>
          <w:sz w:val="14"/>
          <w:szCs w:val="18"/>
        </w:rPr>
      </w:pPr>
      <w:r w:rsidRPr="005F6D05">
        <w:rPr>
          <w:rFonts w:ascii="Verdana" w:hAnsi="Verdana" w:cs="Arial"/>
          <w:color w:val="222222"/>
          <w:sz w:val="20"/>
        </w:rPr>
        <w:t>PATIENT: </w:t>
      </w:r>
      <w:r w:rsidRPr="005F6D05">
        <w:rPr>
          <w:rStyle w:val="apple-converted-space"/>
          <w:rFonts w:ascii="Verdana" w:hAnsi="Verdana" w:cs="Arial"/>
          <w:color w:val="222222"/>
          <w:sz w:val="20"/>
        </w:rPr>
        <w:t> </w:t>
      </w:r>
      <w:r w:rsidRPr="005F6D05">
        <w:rPr>
          <w:rStyle w:val="Strong"/>
          <w:rFonts w:ascii="Verdana" w:hAnsi="Verdana" w:cs="Arial"/>
          <w:color w:val="222222"/>
          <w:sz w:val="20"/>
        </w:rPr>
        <w:t>CHARLES GIBSON (CHARLIE)</w:t>
      </w:r>
      <w:bookmarkStart w:id="0" w:name="_GoBack"/>
      <w:bookmarkEnd w:id="0"/>
    </w:p>
    <w:p w:rsidR="005F6D05" w:rsidRPr="005F6D05" w:rsidRDefault="005F6D05" w:rsidP="005F6D05">
      <w:pPr>
        <w:pStyle w:val="NormalWeb"/>
        <w:shd w:val="clear" w:color="auto" w:fill="FFFFFF"/>
        <w:spacing w:before="0" w:beforeAutospacing="0" w:after="150" w:afterAutospacing="0"/>
        <w:ind w:left="600"/>
        <w:rPr>
          <w:rFonts w:ascii="Arial" w:hAnsi="Arial" w:cs="Arial"/>
          <w:color w:val="222222"/>
          <w:sz w:val="14"/>
          <w:szCs w:val="18"/>
        </w:rPr>
      </w:pPr>
      <w:r w:rsidRPr="005F6D05">
        <w:rPr>
          <w:rFonts w:ascii="Verdana" w:hAnsi="Verdana" w:cs="Arial"/>
          <w:color w:val="222222"/>
          <w:sz w:val="20"/>
        </w:rPr>
        <w:t>DOB:  OCTOBER 12, 1942</w:t>
      </w:r>
    </w:p>
    <w:p w:rsidR="005F6D05" w:rsidRPr="005F6D05" w:rsidRDefault="005F6D05" w:rsidP="005F6D05">
      <w:pPr>
        <w:pStyle w:val="NormalWeb"/>
        <w:shd w:val="clear" w:color="auto" w:fill="FFFFFF"/>
        <w:spacing w:before="0" w:beforeAutospacing="0" w:after="150" w:afterAutospacing="0"/>
        <w:ind w:left="600"/>
        <w:rPr>
          <w:rFonts w:ascii="Arial" w:hAnsi="Arial" w:cs="Arial"/>
          <w:color w:val="222222"/>
          <w:sz w:val="14"/>
          <w:szCs w:val="18"/>
        </w:rPr>
      </w:pPr>
      <w:r w:rsidRPr="005F6D05">
        <w:rPr>
          <w:rFonts w:ascii="Verdana" w:hAnsi="Verdana" w:cs="Arial"/>
          <w:color w:val="222222"/>
          <w:sz w:val="20"/>
        </w:rPr>
        <w:t>AGE:  74</w:t>
      </w:r>
    </w:p>
    <w:p w:rsidR="005F6D05" w:rsidRPr="005F6D05" w:rsidRDefault="005F6D05" w:rsidP="005F6D05">
      <w:pPr>
        <w:pStyle w:val="NormalWeb"/>
        <w:shd w:val="clear" w:color="auto" w:fill="FFFFFF"/>
        <w:spacing w:before="0" w:beforeAutospacing="0" w:after="150" w:afterAutospacing="0"/>
        <w:ind w:left="600"/>
        <w:rPr>
          <w:rFonts w:ascii="Arial" w:hAnsi="Arial" w:cs="Arial"/>
          <w:color w:val="222222"/>
          <w:sz w:val="14"/>
          <w:szCs w:val="18"/>
        </w:rPr>
      </w:pPr>
      <w:r w:rsidRPr="005F6D05">
        <w:rPr>
          <w:rFonts w:ascii="Verdana" w:hAnsi="Verdana" w:cs="Arial"/>
          <w:color w:val="222222"/>
          <w:sz w:val="20"/>
        </w:rPr>
        <w:t>SEX: MALE</w:t>
      </w:r>
    </w:p>
    <w:p w:rsidR="005F6D05" w:rsidRPr="005F6D05" w:rsidRDefault="005F6D05" w:rsidP="005F6D05">
      <w:pPr>
        <w:pStyle w:val="NormalWeb"/>
        <w:shd w:val="clear" w:color="auto" w:fill="FFFFFF"/>
        <w:spacing w:before="0" w:beforeAutospacing="0" w:after="150" w:afterAutospacing="0"/>
        <w:ind w:left="600"/>
        <w:rPr>
          <w:rFonts w:ascii="Verdana" w:hAnsi="Verdana" w:cs="Arial"/>
          <w:color w:val="222222"/>
          <w:sz w:val="20"/>
        </w:rPr>
      </w:pPr>
      <w:r w:rsidRPr="005F6D05">
        <w:rPr>
          <w:rFonts w:ascii="Verdana" w:hAnsi="Verdana" w:cs="Arial"/>
          <w:color w:val="222222"/>
          <w:sz w:val="20"/>
        </w:rPr>
        <w:t>INSURANCE:  BC/BS of SENECA</w:t>
      </w:r>
    </w:p>
    <w:p w:rsidR="005F6D05" w:rsidRPr="005F6D05" w:rsidRDefault="005F6D05" w:rsidP="005F6D05">
      <w:pPr>
        <w:numPr>
          <w:ilvl w:val="0"/>
          <w:numId w:val="1"/>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8"/>
          <w:szCs w:val="18"/>
        </w:rPr>
      </w:pPr>
      <w:hyperlink r:id="rId6" w:anchor="s-lib-ctab-10313489-0" w:history="1">
        <w:r w:rsidRPr="005F6D05">
          <w:rPr>
            <w:rFonts w:ascii="Arial" w:eastAsia="Times New Roman" w:hAnsi="Arial" w:cs="Arial"/>
            <w:color w:val="000000"/>
            <w:sz w:val="18"/>
            <w:szCs w:val="18"/>
            <w:u w:val="single"/>
          </w:rPr>
          <w:t>Reason for Visit</w:t>
        </w:r>
      </w:hyperlink>
    </w:p>
    <w:p w:rsidR="005F6D05" w:rsidRPr="005F6D05" w:rsidRDefault="005F6D05" w:rsidP="005F6D05">
      <w:pPr>
        <w:numPr>
          <w:ilvl w:val="0"/>
          <w:numId w:val="1"/>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8"/>
          <w:szCs w:val="18"/>
        </w:rPr>
      </w:pPr>
      <w:hyperlink r:id="rId7" w:anchor="s-lib-ctab-10313489-1" w:history="1">
        <w:r w:rsidRPr="005F6D05">
          <w:rPr>
            <w:rFonts w:ascii="Arial" w:eastAsia="Times New Roman" w:hAnsi="Arial" w:cs="Arial"/>
            <w:color w:val="000000"/>
            <w:sz w:val="18"/>
            <w:szCs w:val="18"/>
            <w:u w:val="single"/>
          </w:rPr>
          <w:t>HPI</w:t>
        </w:r>
      </w:hyperlink>
    </w:p>
    <w:p w:rsidR="005F6D05" w:rsidRPr="005F6D05" w:rsidRDefault="005F6D05" w:rsidP="005F6D05">
      <w:pPr>
        <w:numPr>
          <w:ilvl w:val="0"/>
          <w:numId w:val="1"/>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8"/>
          <w:szCs w:val="18"/>
        </w:rPr>
      </w:pPr>
      <w:hyperlink r:id="rId8" w:anchor="s-lib-ctab-10313489-2" w:history="1">
        <w:r w:rsidRPr="005F6D05">
          <w:rPr>
            <w:rFonts w:ascii="Arial" w:eastAsia="Times New Roman" w:hAnsi="Arial" w:cs="Arial"/>
            <w:color w:val="000000"/>
            <w:sz w:val="18"/>
            <w:szCs w:val="18"/>
            <w:u w:val="single"/>
          </w:rPr>
          <w:t>Allergies</w:t>
        </w:r>
      </w:hyperlink>
    </w:p>
    <w:p w:rsidR="005F6D05" w:rsidRPr="005F6D05" w:rsidRDefault="005F6D05" w:rsidP="005F6D05">
      <w:pPr>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Presented to the Emergency Room complaining of a fluttering in his chest for the past couple of weeks on and off.  The time of onset of the dizziness and syncope was approximately 30 minutes ago.</w:t>
      </w:r>
    </w:p>
    <w:p w:rsidR="005F6D05" w:rsidRPr="005F6D05" w:rsidRDefault="005F6D05" w:rsidP="005F6D05">
      <w:pPr>
        <w:shd w:val="clear" w:color="auto" w:fill="FFFFFF"/>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Has history of hypertension for which he refuses to take the medication prescribed for him.  Patient states "I feel fine without it."  He has the medication but has not yet opened the prescription bottle.</w:t>
      </w:r>
    </w:p>
    <w:p w:rsidR="005F6D05" w:rsidRPr="005F6D05" w:rsidRDefault="005F6D05" w:rsidP="005F6D05">
      <w:pPr>
        <w:shd w:val="clear" w:color="auto" w:fill="FFFFFF"/>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 xml:space="preserve">Has been diagnosed with Diabetes Mellitus Type II for which he takes </w:t>
      </w:r>
      <w:proofErr w:type="spellStart"/>
      <w:r w:rsidRPr="005F6D05">
        <w:rPr>
          <w:rFonts w:ascii="Verdana" w:eastAsia="Times New Roman" w:hAnsi="Verdana" w:cs="Arial"/>
          <w:color w:val="222222"/>
          <w:sz w:val="20"/>
          <w:szCs w:val="24"/>
        </w:rPr>
        <w:t>Metaforim</w:t>
      </w:r>
      <w:proofErr w:type="spellEnd"/>
      <w:r w:rsidRPr="005F6D05">
        <w:rPr>
          <w:rFonts w:ascii="Verdana" w:eastAsia="Times New Roman" w:hAnsi="Verdana" w:cs="Arial"/>
          <w:color w:val="222222"/>
          <w:sz w:val="20"/>
          <w:szCs w:val="24"/>
        </w:rPr>
        <w:t xml:space="preserve"> at 1000 mg/day.</w:t>
      </w:r>
    </w:p>
    <w:p w:rsidR="005F6D05" w:rsidRPr="005F6D05" w:rsidRDefault="005F6D05" w:rsidP="005F6D05">
      <w:pPr>
        <w:shd w:val="clear" w:color="auto" w:fill="FFFFFF"/>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Keeps up with his doctor's visits which are scheduled every four months.</w:t>
      </w:r>
    </w:p>
    <w:p w:rsidR="005F6D05" w:rsidRPr="005F6D05" w:rsidRDefault="005F6D05" w:rsidP="005F6D05">
      <w:pPr>
        <w:shd w:val="clear" w:color="auto" w:fill="FFFFFF"/>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Smokes a half of a pack of cigarettes every day.  Cut down from one pack per day over the past couple of years as his doctor told him. </w:t>
      </w:r>
    </w:p>
    <w:p w:rsidR="005F6D05" w:rsidRPr="005F6D05" w:rsidRDefault="005F6D05" w:rsidP="005F6D05">
      <w:pPr>
        <w:shd w:val="clear" w:color="auto" w:fill="FFFFFF"/>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Enjoys all kinds of food including fried food, fast food and "soft drinks".</w:t>
      </w:r>
    </w:p>
    <w:p w:rsidR="005F6D05" w:rsidRPr="005F6D05" w:rsidRDefault="005F6D05" w:rsidP="005F6D05">
      <w:pPr>
        <w:shd w:val="clear" w:color="auto" w:fill="FFFFFF"/>
        <w:spacing w:after="150" w:line="240" w:lineRule="auto"/>
        <w:rPr>
          <w:rFonts w:ascii="Arial" w:eastAsia="Times New Roman" w:hAnsi="Arial" w:cs="Arial"/>
          <w:color w:val="222222"/>
          <w:sz w:val="14"/>
          <w:szCs w:val="18"/>
        </w:rPr>
      </w:pPr>
      <w:r w:rsidRPr="005F6D05">
        <w:rPr>
          <w:rFonts w:ascii="Verdana" w:eastAsia="Times New Roman" w:hAnsi="Verdana" w:cs="Arial"/>
          <w:color w:val="222222"/>
          <w:sz w:val="20"/>
          <w:szCs w:val="24"/>
        </w:rPr>
        <w:t>He has no acute distress.</w:t>
      </w:r>
    </w:p>
    <w:p w:rsidR="005F6D05" w:rsidRDefault="0038709B" w:rsidP="005F6D05">
      <w:pPr>
        <w:pStyle w:val="NormalWeb"/>
        <w:shd w:val="clear" w:color="auto" w:fill="FFFFFF"/>
        <w:spacing w:before="0" w:beforeAutospacing="0" w:after="150" w:afterAutospacing="0"/>
        <w:rPr>
          <w:rFonts w:ascii="Verdana" w:hAnsi="Verdana" w:cs="Arial"/>
          <w:color w:val="222222"/>
          <w:sz w:val="20"/>
        </w:rPr>
      </w:pPr>
      <w:r w:rsidRPr="0038709B">
        <w:rPr>
          <w:rFonts w:ascii="Verdana" w:hAnsi="Verdana" w:cs="Arial"/>
          <w:color w:val="222222"/>
          <w:sz w:val="20"/>
        </w:rPr>
        <w:t>NKDA</w:t>
      </w:r>
    </w:p>
    <w:p w:rsidR="0038709B" w:rsidRDefault="0038709B" w:rsidP="005F6D05">
      <w:pPr>
        <w:pStyle w:val="NormalWeb"/>
        <w:shd w:val="clear" w:color="auto" w:fill="FFFFFF"/>
        <w:spacing w:before="0" w:beforeAutospacing="0" w:after="150" w:afterAutospacing="0"/>
        <w:rPr>
          <w:rFonts w:ascii="Verdana" w:hAnsi="Verdana" w:cs="Arial"/>
          <w:color w:val="222222"/>
          <w:sz w:val="20"/>
        </w:rPr>
      </w:pPr>
    </w:p>
    <w:p w:rsidR="0038709B" w:rsidRPr="0038709B" w:rsidRDefault="0038709B" w:rsidP="0038709B">
      <w:pPr>
        <w:numPr>
          <w:ilvl w:val="0"/>
          <w:numId w:val="2"/>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8"/>
          <w:szCs w:val="18"/>
        </w:rPr>
      </w:pPr>
      <w:hyperlink r:id="rId9" w:anchor="s-lib-ctab-10313491-0" w:history="1">
        <w:r w:rsidRPr="0038709B">
          <w:rPr>
            <w:rFonts w:ascii="Arial" w:eastAsia="Times New Roman" w:hAnsi="Arial" w:cs="Arial"/>
            <w:color w:val="000000"/>
            <w:sz w:val="18"/>
            <w:szCs w:val="18"/>
            <w:u w:val="single"/>
          </w:rPr>
          <w:t>Initial Visit</w:t>
        </w:r>
      </w:hyperlink>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BP:  160/100</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HEART RATE:  106 rhythm- Atrial fibrillation</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RR: 26 even, </w:t>
      </w:r>
      <w:r w:rsidRPr="0038709B">
        <w:rPr>
          <w:rFonts w:ascii="Verdana" w:eastAsia="Times New Roman" w:hAnsi="Verdana" w:cs="Arial"/>
          <w:color w:val="222222"/>
          <w:sz w:val="20"/>
          <w:szCs w:val="24"/>
          <w:u w:val="single"/>
        </w:rPr>
        <w:t>slightly</w:t>
      </w:r>
      <w:r w:rsidRPr="0038709B">
        <w:rPr>
          <w:rFonts w:ascii="Verdana" w:eastAsia="Times New Roman" w:hAnsi="Verdana" w:cs="Arial"/>
          <w:color w:val="222222"/>
          <w:sz w:val="20"/>
          <w:szCs w:val="24"/>
        </w:rPr>
        <w:t> labored</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Pulse ox- 97% on 2L/min oxygen </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000000"/>
          <w:sz w:val="20"/>
          <w:szCs w:val="24"/>
          <w:shd w:val="clear" w:color="auto" w:fill="FFFFFF"/>
        </w:rPr>
        <w:t>IV- normal saline 75ml/</w:t>
      </w:r>
      <w:proofErr w:type="spellStart"/>
      <w:r w:rsidRPr="0038709B">
        <w:rPr>
          <w:rFonts w:ascii="Verdana" w:eastAsia="Times New Roman" w:hAnsi="Verdana" w:cs="Arial"/>
          <w:color w:val="000000"/>
          <w:sz w:val="20"/>
          <w:szCs w:val="24"/>
          <w:shd w:val="clear" w:color="auto" w:fill="FFFFFF"/>
        </w:rPr>
        <w:t>hr</w:t>
      </w:r>
      <w:proofErr w:type="spellEnd"/>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TEMP:  100.5</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lastRenderedPageBreak/>
        <w:t>WEIGHT:  250 pounds</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HEIGHT: 6'0" / 113.398 kg</w:t>
      </w:r>
    </w:p>
    <w:p w:rsidR="0038709B" w:rsidRDefault="0038709B" w:rsidP="0038709B">
      <w:pPr>
        <w:spacing w:after="150" w:line="240" w:lineRule="auto"/>
        <w:rPr>
          <w:rFonts w:ascii="Verdana" w:eastAsia="Times New Roman" w:hAnsi="Verdana" w:cs="Arial"/>
          <w:color w:val="222222"/>
          <w:sz w:val="20"/>
          <w:szCs w:val="24"/>
        </w:rPr>
      </w:pPr>
      <w:r w:rsidRPr="0038709B">
        <w:rPr>
          <w:rFonts w:ascii="Verdana" w:eastAsia="Times New Roman" w:hAnsi="Verdana" w:cs="Arial"/>
          <w:color w:val="222222"/>
          <w:sz w:val="20"/>
          <w:szCs w:val="24"/>
        </w:rPr>
        <w:t>BMI:  33.9</w:t>
      </w:r>
    </w:p>
    <w:p w:rsidR="0038709B" w:rsidRDefault="0038709B" w:rsidP="0038709B">
      <w:pPr>
        <w:spacing w:after="150" w:line="240" w:lineRule="auto"/>
        <w:rPr>
          <w:rFonts w:ascii="Verdana" w:eastAsia="Times New Roman" w:hAnsi="Verdana" w:cs="Arial"/>
          <w:color w:val="222222"/>
          <w:sz w:val="20"/>
          <w:szCs w:val="24"/>
        </w:rPr>
      </w:pPr>
    </w:p>
    <w:p w:rsidR="0038709B" w:rsidRPr="0038709B" w:rsidRDefault="0038709B" w:rsidP="0038709B">
      <w:pPr>
        <w:numPr>
          <w:ilvl w:val="0"/>
          <w:numId w:val="3"/>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8"/>
          <w:szCs w:val="18"/>
        </w:rPr>
      </w:pPr>
      <w:hyperlink r:id="rId10" w:anchor="s-lib-ctab-10313492-0" w:history="1">
        <w:r w:rsidRPr="0038709B">
          <w:rPr>
            <w:rFonts w:ascii="Arial" w:eastAsia="Times New Roman" w:hAnsi="Arial" w:cs="Arial"/>
            <w:color w:val="000000"/>
            <w:sz w:val="18"/>
            <w:szCs w:val="18"/>
            <w:u w:val="single"/>
          </w:rPr>
          <w:t>Orders</w:t>
        </w:r>
      </w:hyperlink>
    </w:p>
    <w:p w:rsidR="0038709B" w:rsidRPr="0038709B" w:rsidRDefault="0038709B" w:rsidP="0038709B">
      <w:pPr>
        <w:numPr>
          <w:ilvl w:val="0"/>
          <w:numId w:val="3"/>
        </w:numPr>
        <w:pBdr>
          <w:top w:val="single" w:sz="6" w:space="0" w:color="D3D3D3"/>
          <w:left w:val="single" w:sz="6" w:space="0" w:color="D3D3D3"/>
          <w:bottom w:val="single" w:sz="6" w:space="0" w:color="AAAAAA"/>
          <w:right w:val="single" w:sz="6" w:space="0" w:color="D3D3D3"/>
        </w:pBdr>
        <w:shd w:val="clear" w:color="auto" w:fill="E6E6E6"/>
        <w:spacing w:after="15" w:line="240" w:lineRule="auto"/>
        <w:ind w:left="0" w:right="48"/>
        <w:rPr>
          <w:rFonts w:ascii="Arial" w:eastAsia="Times New Roman" w:hAnsi="Arial" w:cs="Arial"/>
          <w:color w:val="555555"/>
          <w:sz w:val="18"/>
          <w:szCs w:val="18"/>
        </w:rPr>
      </w:pPr>
      <w:hyperlink r:id="rId11" w:anchor="s-lib-ctab-10313492-1" w:history="1">
        <w:r w:rsidRPr="0038709B">
          <w:rPr>
            <w:rFonts w:ascii="Arial" w:eastAsia="Times New Roman" w:hAnsi="Arial" w:cs="Arial"/>
            <w:color w:val="000000"/>
            <w:sz w:val="18"/>
            <w:szCs w:val="18"/>
            <w:u w:val="single"/>
          </w:rPr>
          <w:t>Lab Results</w:t>
        </w:r>
      </w:hyperlink>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Verdana" w:eastAsia="Times New Roman" w:hAnsi="Verdana" w:cs="Arial"/>
          <w:b/>
          <w:bCs/>
          <w:color w:val="FF0000"/>
          <w:sz w:val="21"/>
          <w:szCs w:val="21"/>
          <w:u w:val="single"/>
        </w:rPr>
        <w:t>(time: one hour ago) Orders:</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CT scan stat</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Neuro-surgical consult stat</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Oxygen 2-3Liter.  Titrate for an oxygen saturation to &gt; 93%</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 xml:space="preserve">Tylenol </w:t>
      </w:r>
      <w:proofErr w:type="spellStart"/>
      <w:r w:rsidRPr="0038709B">
        <w:rPr>
          <w:rFonts w:ascii="Verdana" w:eastAsia="Times New Roman" w:hAnsi="Verdana" w:cs="Arial"/>
          <w:color w:val="222222"/>
          <w:sz w:val="18"/>
          <w:szCs w:val="18"/>
        </w:rPr>
        <w:t>grX</w:t>
      </w:r>
      <w:proofErr w:type="spellEnd"/>
      <w:r w:rsidRPr="0038709B">
        <w:rPr>
          <w:rFonts w:ascii="Verdana" w:eastAsia="Times New Roman" w:hAnsi="Verdana" w:cs="Arial"/>
          <w:color w:val="222222"/>
          <w:sz w:val="18"/>
          <w:szCs w:val="18"/>
        </w:rPr>
        <w:t>  rectal  for fever &gt; 100.5</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Two 18gauge needle IVs</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Normal saline 500ml/hour x 1 hour-  then 100ml/hour x 6 hours.</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Keep BP systolic &lt; 185   &gt; 110</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Keep   diastolic &lt; 105  &gt; 60</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Arial" w:eastAsia="Times New Roman" w:hAnsi="Arial" w:cs="Arial"/>
          <w:color w:val="222222"/>
          <w:sz w:val="18"/>
          <w:szCs w:val="18"/>
        </w:rPr>
        <w:t>Keep HR &gt; 50  &lt; 110</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shd w:val="clear" w:color="auto" w:fill="FFFFFF"/>
        </w:rPr>
        <w:t>50 mg/ 250 ml  [Titrate]-   </w:t>
      </w:r>
      <w:r w:rsidRPr="0038709B">
        <w:rPr>
          <w:rFonts w:ascii="Verdana" w:eastAsia="Times New Roman" w:hAnsi="Verdana" w:cs="Arial"/>
          <w:b/>
          <w:bCs/>
          <w:color w:val="222222"/>
          <w:sz w:val="18"/>
          <w:szCs w:val="18"/>
          <w:shd w:val="clear" w:color="auto" w:fill="FFFFFF"/>
        </w:rPr>
        <w:t>Dosing</w:t>
      </w:r>
      <w:r w:rsidRPr="0038709B">
        <w:rPr>
          <w:rFonts w:ascii="Verdana" w:eastAsia="Times New Roman" w:hAnsi="Verdana" w:cs="Arial"/>
          <w:color w:val="222222"/>
          <w:sz w:val="18"/>
          <w:szCs w:val="18"/>
          <w:shd w:val="clear" w:color="auto" w:fill="FFFFFF"/>
        </w:rPr>
        <w:t>: Initial: 0.3 to 0.5 mcg/kg/min--increase by 0.5 mcg/kg/min increments. </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Arial" w:eastAsia="Times New Roman" w:hAnsi="Arial" w:cs="Arial"/>
          <w:color w:val="222222"/>
          <w:sz w:val="18"/>
          <w:szCs w:val="18"/>
        </w:rPr>
        <w:t>May titrate Na nitroprusside to desired BP</w:t>
      </w:r>
    </w:p>
    <w:p w:rsidR="0038709B" w:rsidRPr="0038709B" w:rsidRDefault="0038709B" w:rsidP="0038709B">
      <w:pPr>
        <w:numPr>
          <w:ilvl w:val="0"/>
          <w:numId w:val="4"/>
        </w:numPr>
        <w:spacing w:before="100" w:beforeAutospacing="1" w:after="100" w:afterAutospacing="1" w:line="240" w:lineRule="auto"/>
        <w:rPr>
          <w:rFonts w:ascii="Arial" w:eastAsia="Times New Roman" w:hAnsi="Arial" w:cs="Arial"/>
          <w:color w:val="222222"/>
          <w:sz w:val="18"/>
          <w:szCs w:val="18"/>
        </w:rPr>
      </w:pPr>
      <w:r w:rsidRPr="0038709B">
        <w:rPr>
          <w:rFonts w:ascii="Arial" w:eastAsia="Times New Roman" w:hAnsi="Arial" w:cs="Arial"/>
          <w:color w:val="222222"/>
          <w:sz w:val="18"/>
          <w:szCs w:val="18"/>
        </w:rPr>
        <w:t>12- Lead EKG</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color w:val="222222"/>
          <w:sz w:val="18"/>
          <w:szCs w:val="18"/>
        </w:rPr>
        <w:t>Labs now:</w:t>
      </w:r>
    </w:p>
    <w:p w:rsidR="0038709B" w:rsidRPr="0038709B" w:rsidRDefault="0038709B" w:rsidP="0038709B">
      <w:pPr>
        <w:numPr>
          <w:ilvl w:val="0"/>
          <w:numId w:val="5"/>
        </w:numPr>
        <w:spacing w:before="100" w:beforeAutospacing="1" w:after="100" w:afterAutospacing="1" w:line="240" w:lineRule="auto"/>
        <w:ind w:left="2160"/>
        <w:rPr>
          <w:rFonts w:ascii="Arial" w:eastAsia="Times New Roman" w:hAnsi="Arial" w:cs="Arial"/>
          <w:color w:val="222222"/>
          <w:sz w:val="18"/>
          <w:szCs w:val="18"/>
        </w:rPr>
      </w:pPr>
      <w:r w:rsidRPr="0038709B">
        <w:rPr>
          <w:rFonts w:ascii="Arial" w:eastAsia="Times New Roman" w:hAnsi="Arial" w:cs="Arial"/>
          <w:color w:val="222222"/>
          <w:sz w:val="18"/>
          <w:szCs w:val="18"/>
        </w:rPr>
        <w:t>CBC with differential</w:t>
      </w:r>
    </w:p>
    <w:p w:rsidR="0038709B" w:rsidRPr="0038709B" w:rsidRDefault="0038709B" w:rsidP="0038709B">
      <w:pPr>
        <w:numPr>
          <w:ilvl w:val="0"/>
          <w:numId w:val="5"/>
        </w:numPr>
        <w:spacing w:before="100" w:beforeAutospacing="1" w:after="100" w:afterAutospacing="1" w:line="240" w:lineRule="auto"/>
        <w:ind w:left="2160"/>
        <w:rPr>
          <w:rFonts w:ascii="Arial" w:eastAsia="Times New Roman" w:hAnsi="Arial" w:cs="Arial"/>
          <w:color w:val="222222"/>
          <w:sz w:val="18"/>
          <w:szCs w:val="18"/>
        </w:rPr>
      </w:pPr>
      <w:r w:rsidRPr="0038709B">
        <w:rPr>
          <w:rFonts w:ascii="Arial" w:eastAsia="Times New Roman" w:hAnsi="Arial" w:cs="Arial"/>
          <w:color w:val="222222"/>
          <w:sz w:val="18"/>
          <w:szCs w:val="18"/>
        </w:rPr>
        <w:t>Complete metabolic panel</w:t>
      </w:r>
    </w:p>
    <w:p w:rsidR="0038709B" w:rsidRPr="0038709B" w:rsidRDefault="0038709B" w:rsidP="0038709B">
      <w:pPr>
        <w:numPr>
          <w:ilvl w:val="0"/>
          <w:numId w:val="5"/>
        </w:numPr>
        <w:spacing w:before="100" w:beforeAutospacing="1" w:after="100" w:afterAutospacing="1" w:line="240" w:lineRule="auto"/>
        <w:ind w:left="2160"/>
        <w:rPr>
          <w:rFonts w:ascii="Arial" w:eastAsia="Times New Roman" w:hAnsi="Arial" w:cs="Arial"/>
          <w:color w:val="222222"/>
          <w:sz w:val="18"/>
          <w:szCs w:val="18"/>
        </w:rPr>
      </w:pPr>
      <w:r w:rsidRPr="0038709B">
        <w:rPr>
          <w:rFonts w:ascii="Arial" w:eastAsia="Times New Roman" w:hAnsi="Arial" w:cs="Arial"/>
          <w:color w:val="222222"/>
          <w:sz w:val="18"/>
          <w:szCs w:val="18"/>
        </w:rPr>
        <w:t>Type and  hold</w:t>
      </w:r>
    </w:p>
    <w:p w:rsidR="0038709B" w:rsidRPr="0038709B" w:rsidRDefault="0038709B" w:rsidP="0038709B">
      <w:pPr>
        <w:numPr>
          <w:ilvl w:val="0"/>
          <w:numId w:val="5"/>
        </w:numPr>
        <w:spacing w:before="100" w:beforeAutospacing="1" w:after="100" w:afterAutospacing="1" w:line="240" w:lineRule="auto"/>
        <w:ind w:left="2160"/>
        <w:rPr>
          <w:rFonts w:ascii="Arial" w:eastAsia="Times New Roman" w:hAnsi="Arial" w:cs="Arial"/>
          <w:color w:val="222222"/>
          <w:sz w:val="18"/>
          <w:szCs w:val="18"/>
        </w:rPr>
      </w:pPr>
      <w:r w:rsidRPr="0038709B">
        <w:rPr>
          <w:rFonts w:ascii="Arial" w:eastAsia="Times New Roman" w:hAnsi="Arial" w:cs="Arial"/>
          <w:color w:val="222222"/>
          <w:sz w:val="18"/>
          <w:szCs w:val="18"/>
        </w:rPr>
        <w:t>Coagulation profile</w:t>
      </w:r>
    </w:p>
    <w:p w:rsidR="0038709B" w:rsidRPr="0038709B" w:rsidRDefault="0038709B" w:rsidP="0038709B">
      <w:pPr>
        <w:numPr>
          <w:ilvl w:val="0"/>
          <w:numId w:val="5"/>
        </w:numPr>
        <w:spacing w:before="100" w:beforeAutospacing="1" w:after="100" w:afterAutospacing="1" w:line="240" w:lineRule="auto"/>
        <w:ind w:left="2160"/>
        <w:rPr>
          <w:rFonts w:ascii="Arial" w:eastAsia="Times New Roman" w:hAnsi="Arial" w:cs="Arial"/>
          <w:color w:val="222222"/>
          <w:sz w:val="18"/>
          <w:szCs w:val="18"/>
        </w:rPr>
      </w:pPr>
      <w:r w:rsidRPr="0038709B">
        <w:rPr>
          <w:rFonts w:ascii="Arial" w:eastAsia="Times New Roman" w:hAnsi="Arial" w:cs="Arial"/>
          <w:color w:val="222222"/>
          <w:sz w:val="18"/>
          <w:szCs w:val="18"/>
        </w:rPr>
        <w:t>Comprehensive drug screen with blood alcohol level.</w:t>
      </w:r>
    </w:p>
    <w:p w:rsidR="0038709B" w:rsidRPr="0038709B" w:rsidRDefault="0038709B" w:rsidP="0038709B">
      <w:pPr>
        <w:numPr>
          <w:ilvl w:val="0"/>
          <w:numId w:val="5"/>
        </w:numPr>
        <w:spacing w:before="100" w:beforeAutospacing="1" w:after="100" w:afterAutospacing="1" w:line="240" w:lineRule="auto"/>
        <w:ind w:left="2160"/>
        <w:rPr>
          <w:rFonts w:ascii="Arial" w:eastAsia="Times New Roman" w:hAnsi="Arial" w:cs="Arial"/>
          <w:color w:val="222222"/>
          <w:sz w:val="18"/>
          <w:szCs w:val="18"/>
        </w:rPr>
      </w:pPr>
      <w:r w:rsidRPr="0038709B">
        <w:rPr>
          <w:rFonts w:ascii="Arial" w:eastAsia="Times New Roman" w:hAnsi="Arial" w:cs="Arial"/>
          <w:color w:val="222222"/>
          <w:sz w:val="18"/>
          <w:szCs w:val="18"/>
        </w:rPr>
        <w:t>CK MB isoenzymes</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b/>
          <w:bCs/>
          <w:color w:val="222222"/>
          <w:sz w:val="18"/>
          <w:szCs w:val="18"/>
        </w:rPr>
        <w:t>Call me with results of all labs…</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b/>
          <w:bCs/>
          <w:color w:val="FF0000"/>
          <w:sz w:val="24"/>
          <w:szCs w:val="24"/>
        </w:rPr>
        <w:t>(time: Just now)  Admit to ICU please</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color w:val="222222"/>
          <w:sz w:val="18"/>
          <w:szCs w:val="18"/>
        </w:rPr>
        <w:t> Tissue plasminogen activator now please.  Use a 100mg/100ml bag on Normal Saline.   Use the dosing chart below.</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b/>
          <w:bCs/>
          <w:color w:val="222222"/>
          <w:sz w:val="21"/>
          <w:szCs w:val="21"/>
        </w:rPr>
        <w:t>t-PA Dosing Chart </w:t>
      </w:r>
      <w:r w:rsidRPr="0038709B">
        <w:rPr>
          <w:rFonts w:ascii="Arial" w:eastAsia="Times New Roman" w:hAnsi="Arial" w:cs="Arial"/>
          <w:b/>
          <w:bCs/>
          <w:i/>
          <w:iCs/>
          <w:color w:val="222222"/>
          <w:sz w:val="21"/>
          <w:szCs w:val="21"/>
        </w:rPr>
        <w:t>(estimated weight)</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b/>
          <w:bCs/>
          <w:i/>
          <w:iCs/>
          <w:noProof/>
          <w:color w:val="222222"/>
          <w:sz w:val="18"/>
          <w:szCs w:val="18"/>
        </w:rPr>
        <w:lastRenderedPageBreak/>
        <w:drawing>
          <wp:inline distT="0" distB="0" distL="0" distR="0">
            <wp:extent cx="3810000" cy="4010025"/>
            <wp:effectExtent l="0" t="0" r="0" b="9525"/>
            <wp:docPr id="2" name="Picture 2" descr="https://s3.amazonaws.com/libapps/accounts/36600/images/dosing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3.amazonaws.com/libapps/accounts/36600/images/dosingchar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0" cy="4010025"/>
                    </a:xfrm>
                    <a:prstGeom prst="rect">
                      <a:avLst/>
                    </a:prstGeom>
                    <a:noFill/>
                    <a:ln>
                      <a:noFill/>
                    </a:ln>
                  </pic:spPr>
                </pic:pic>
              </a:graphicData>
            </a:graphic>
          </wp:inline>
        </w:drawing>
      </w:r>
    </w:p>
    <w:p w:rsidR="0038709B" w:rsidRPr="0038709B" w:rsidRDefault="0038709B" w:rsidP="0038709B">
      <w:pPr>
        <w:numPr>
          <w:ilvl w:val="0"/>
          <w:numId w:val="6"/>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b/>
          <w:bCs/>
          <w:color w:val="222222"/>
          <w:sz w:val="18"/>
          <w:szCs w:val="18"/>
        </w:rPr>
        <w:t xml:space="preserve">Do not perform for 24 hours post </w:t>
      </w:r>
      <w:proofErr w:type="spellStart"/>
      <w:r w:rsidRPr="0038709B">
        <w:rPr>
          <w:rFonts w:ascii="Verdana" w:eastAsia="Times New Roman" w:hAnsi="Verdana" w:cs="Arial"/>
          <w:b/>
          <w:bCs/>
          <w:color w:val="222222"/>
          <w:sz w:val="18"/>
          <w:szCs w:val="18"/>
        </w:rPr>
        <w:t>tPA</w:t>
      </w:r>
      <w:proofErr w:type="spellEnd"/>
      <w:r w:rsidRPr="0038709B">
        <w:rPr>
          <w:rFonts w:ascii="Verdana" w:eastAsia="Times New Roman" w:hAnsi="Verdana" w:cs="Arial"/>
          <w:b/>
          <w:bCs/>
          <w:color w:val="222222"/>
          <w:sz w:val="18"/>
          <w:szCs w:val="18"/>
        </w:rPr>
        <w:t xml:space="preserve"> unless procedure is life-saving:</w:t>
      </w:r>
      <w:r w:rsidRPr="0038709B">
        <w:rPr>
          <w:rFonts w:ascii="Verdana" w:eastAsia="Times New Roman" w:hAnsi="Verdana" w:cs="Arial"/>
          <w:color w:val="222222"/>
          <w:sz w:val="18"/>
          <w:szCs w:val="18"/>
        </w:rPr>
        <w:t> Arterial or central venous punctures/lines, IM injections, nasogastric tubes, Foley catheters</w:t>
      </w:r>
    </w:p>
    <w:p w:rsidR="0038709B" w:rsidRPr="0038709B" w:rsidRDefault="0038709B" w:rsidP="0038709B">
      <w:pPr>
        <w:numPr>
          <w:ilvl w:val="0"/>
          <w:numId w:val="6"/>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Place the patient on anticoagulation precautions until 24 hours after the infusion</w:t>
      </w:r>
    </w:p>
    <w:p w:rsidR="0038709B" w:rsidRPr="0038709B" w:rsidRDefault="0038709B" w:rsidP="0038709B">
      <w:pPr>
        <w:numPr>
          <w:ilvl w:val="0"/>
          <w:numId w:val="6"/>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 xml:space="preserve">Do not give any antithrombotic drugs (including heparin, warfarin, aspirin, </w:t>
      </w:r>
      <w:proofErr w:type="spellStart"/>
      <w:r w:rsidRPr="0038709B">
        <w:rPr>
          <w:rFonts w:ascii="Verdana" w:eastAsia="Times New Roman" w:hAnsi="Verdana" w:cs="Arial"/>
          <w:color w:val="222222"/>
          <w:sz w:val="18"/>
          <w:szCs w:val="18"/>
        </w:rPr>
        <w:t>clopidogrel</w:t>
      </w:r>
      <w:proofErr w:type="spellEnd"/>
      <w:r w:rsidRPr="0038709B">
        <w:rPr>
          <w:rFonts w:ascii="Verdana" w:eastAsia="Times New Roman" w:hAnsi="Verdana" w:cs="Arial"/>
          <w:color w:val="222222"/>
          <w:sz w:val="18"/>
          <w:szCs w:val="18"/>
        </w:rPr>
        <w:t xml:space="preserve">, dipyridamole, ticlopidine, or NSAIDS x 24 </w:t>
      </w:r>
      <w:proofErr w:type="spellStart"/>
      <w:r w:rsidRPr="0038709B">
        <w:rPr>
          <w:rFonts w:ascii="Verdana" w:eastAsia="Times New Roman" w:hAnsi="Verdana" w:cs="Arial"/>
          <w:color w:val="222222"/>
          <w:sz w:val="18"/>
          <w:szCs w:val="18"/>
        </w:rPr>
        <w:t>hrs</w:t>
      </w:r>
      <w:proofErr w:type="spellEnd"/>
      <w:r w:rsidRPr="0038709B">
        <w:rPr>
          <w:rFonts w:ascii="Verdana" w:eastAsia="Times New Roman" w:hAnsi="Verdana" w:cs="Arial"/>
          <w:color w:val="222222"/>
          <w:sz w:val="18"/>
          <w:szCs w:val="18"/>
        </w:rPr>
        <w:t>)-</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Verdana" w:eastAsia="Times New Roman" w:hAnsi="Verdana" w:cs="Arial"/>
          <w:b/>
          <w:bCs/>
          <w:color w:val="222222"/>
          <w:sz w:val="18"/>
          <w:szCs w:val="18"/>
        </w:rPr>
        <w:t>Blood pressure monitoring:</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 xml:space="preserve">During the first 24 hours after </w:t>
      </w:r>
      <w:proofErr w:type="spellStart"/>
      <w:r w:rsidRPr="0038709B">
        <w:rPr>
          <w:rFonts w:ascii="Verdana" w:eastAsia="Times New Roman" w:hAnsi="Verdana" w:cs="Arial"/>
          <w:color w:val="222222"/>
          <w:sz w:val="18"/>
          <w:szCs w:val="18"/>
        </w:rPr>
        <w:t>tPA</w:t>
      </w:r>
      <w:proofErr w:type="spellEnd"/>
      <w:r w:rsidRPr="0038709B">
        <w:rPr>
          <w:rFonts w:ascii="Verdana" w:eastAsia="Times New Roman" w:hAnsi="Verdana" w:cs="Arial"/>
          <w:color w:val="222222"/>
          <w:sz w:val="18"/>
          <w:szCs w:val="18"/>
        </w:rPr>
        <w:t>, monitor BP:</w:t>
      </w:r>
      <w:r w:rsidRPr="0038709B">
        <w:rPr>
          <w:rFonts w:ascii="Verdana" w:eastAsia="Times New Roman" w:hAnsi="Verdana" w:cs="Arial"/>
          <w:color w:val="222222"/>
          <w:sz w:val="18"/>
          <w:szCs w:val="18"/>
        </w:rPr>
        <w:br/>
        <w:t>- Every 15 minutes for 2 hours after starting the infusion, then</w:t>
      </w:r>
      <w:r w:rsidRPr="0038709B">
        <w:rPr>
          <w:rFonts w:ascii="Verdana" w:eastAsia="Times New Roman" w:hAnsi="Verdana" w:cs="Arial"/>
          <w:color w:val="222222"/>
          <w:sz w:val="18"/>
          <w:szCs w:val="18"/>
        </w:rPr>
        <w:br/>
        <w:t>- Every 30 minutes for 6 hours, then</w:t>
      </w:r>
      <w:r w:rsidRPr="0038709B">
        <w:rPr>
          <w:rFonts w:ascii="Verdana" w:eastAsia="Times New Roman" w:hAnsi="Verdana" w:cs="Arial"/>
          <w:color w:val="222222"/>
          <w:sz w:val="18"/>
          <w:szCs w:val="18"/>
        </w:rPr>
        <w:br/>
        <w:t>- Every 60 minutes until 24 hours after starting treatment</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If systolic blood pressure is &gt;180 mmHg or if diastolic blood pressure is &gt;105 mmHg for 2 or more readings 5 to 10 minutes apart, use the following guide:</w:t>
      </w:r>
    </w:p>
    <w:p w:rsidR="0038709B" w:rsidRPr="0038709B" w:rsidRDefault="0038709B" w:rsidP="0038709B">
      <w:pPr>
        <w:numPr>
          <w:ilvl w:val="0"/>
          <w:numId w:val="7"/>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b/>
          <w:bCs/>
          <w:color w:val="222222"/>
          <w:sz w:val="18"/>
          <w:szCs w:val="18"/>
          <w:u w:val="single"/>
        </w:rPr>
        <w:t>First tier intervention: </w:t>
      </w:r>
      <w:r w:rsidRPr="0038709B">
        <w:rPr>
          <w:rFonts w:ascii="Verdana" w:eastAsia="Times New Roman" w:hAnsi="Verdana" w:cs="Arial"/>
          <w:color w:val="222222"/>
          <w:sz w:val="18"/>
          <w:szCs w:val="18"/>
        </w:rPr>
        <w:t xml:space="preserve"> Give IV labetalol 10 mg over 1 to 2 minutes. Labetalol may be repeated up to 3 doses every 10 to 20 minutes (doubling doses if needed depending on effect of preceding dose; </w:t>
      </w:r>
      <w:proofErr w:type="spellStart"/>
      <w:r w:rsidRPr="0038709B">
        <w:rPr>
          <w:rFonts w:ascii="Verdana" w:eastAsia="Times New Roman" w:hAnsi="Verdana" w:cs="Arial"/>
          <w:color w:val="222222"/>
          <w:sz w:val="18"/>
          <w:szCs w:val="18"/>
        </w:rPr>
        <w:t>eg</w:t>
      </w:r>
      <w:proofErr w:type="spellEnd"/>
      <w:r w:rsidRPr="0038709B">
        <w:rPr>
          <w:rFonts w:ascii="Verdana" w:eastAsia="Times New Roman" w:hAnsi="Verdana" w:cs="Arial"/>
          <w:color w:val="222222"/>
          <w:sz w:val="18"/>
          <w:szCs w:val="18"/>
        </w:rPr>
        <w:t>. 1st dose-10mg, 2nd dose- 20mg, 3rd dose- 40mg, then consider drip)</w:t>
      </w:r>
    </w:p>
    <w:p w:rsidR="0038709B" w:rsidRPr="0038709B" w:rsidRDefault="0038709B" w:rsidP="0038709B">
      <w:pPr>
        <w:numPr>
          <w:ilvl w:val="0"/>
          <w:numId w:val="7"/>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 For heart rate&lt;60/minute, use hydralazine 5-20mg intravenous over 1-2 minutes every 20-30 minutes.  After second bolus, consider second line intervention.</w:t>
      </w:r>
    </w:p>
    <w:p w:rsidR="0038709B" w:rsidRPr="0038709B" w:rsidRDefault="0038709B" w:rsidP="0038709B">
      <w:pPr>
        <w:numPr>
          <w:ilvl w:val="0"/>
          <w:numId w:val="7"/>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 Monitor blood pressure and neurologic exam every 15 minutes during treatment and observe for development of hypotension for all 3 tiers of BP interventions.</w:t>
      </w:r>
    </w:p>
    <w:p w:rsidR="0038709B" w:rsidRPr="0038709B" w:rsidRDefault="0038709B" w:rsidP="0038709B">
      <w:pPr>
        <w:numPr>
          <w:ilvl w:val="0"/>
          <w:numId w:val="7"/>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b/>
          <w:bCs/>
          <w:color w:val="222222"/>
          <w:sz w:val="18"/>
          <w:szCs w:val="18"/>
          <w:u w:val="single"/>
        </w:rPr>
        <w:t>Second tier intervention: </w:t>
      </w:r>
      <w:r w:rsidRPr="0038709B">
        <w:rPr>
          <w:rFonts w:ascii="Verdana" w:eastAsia="Times New Roman" w:hAnsi="Verdana" w:cs="Arial"/>
          <w:color w:val="222222"/>
          <w:sz w:val="18"/>
          <w:szCs w:val="18"/>
        </w:rPr>
        <w:t> If 3 doses of labetalol or hydralazine bolus or 30 minutes pass without sufficient BP control, the next step should be a nicardipine drip.</w:t>
      </w:r>
    </w:p>
    <w:p w:rsidR="0038709B" w:rsidRPr="0038709B" w:rsidRDefault="0038709B" w:rsidP="0038709B">
      <w:pPr>
        <w:numPr>
          <w:ilvl w:val="0"/>
          <w:numId w:val="7"/>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b/>
          <w:bCs/>
          <w:color w:val="222222"/>
          <w:sz w:val="18"/>
          <w:szCs w:val="18"/>
          <w:u w:val="single"/>
        </w:rPr>
        <w:t>Third tier intervention:  </w:t>
      </w:r>
      <w:r w:rsidRPr="0038709B">
        <w:rPr>
          <w:rFonts w:ascii="Verdana" w:eastAsia="Times New Roman" w:hAnsi="Verdana" w:cs="Arial"/>
          <w:color w:val="222222"/>
          <w:sz w:val="18"/>
          <w:szCs w:val="18"/>
        </w:rPr>
        <w:t>If nicardipine drip fails, then the next step should be a labetalol drip.</w:t>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Verdana" w:eastAsia="Times New Roman" w:hAnsi="Verdana" w:cs="Arial"/>
          <w:b/>
          <w:bCs/>
          <w:color w:val="222222"/>
          <w:sz w:val="18"/>
          <w:szCs w:val="18"/>
        </w:rPr>
        <w:lastRenderedPageBreak/>
        <w:t>**To avoid worsening of cerebral ischemia, target BP of 155-175/85-100.</w:t>
      </w:r>
    </w:p>
    <w:p w:rsidR="0038709B" w:rsidRPr="0038709B" w:rsidRDefault="0038709B" w:rsidP="0038709B">
      <w:pPr>
        <w:numPr>
          <w:ilvl w:val="0"/>
          <w:numId w:val="8"/>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Swallow Evaluation in 24 hours.</w:t>
      </w:r>
    </w:p>
    <w:p w:rsidR="0038709B" w:rsidRPr="0038709B" w:rsidRDefault="0038709B" w:rsidP="0038709B">
      <w:pPr>
        <w:numPr>
          <w:ilvl w:val="0"/>
          <w:numId w:val="8"/>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 xml:space="preserve">When </w:t>
      </w:r>
      <w:proofErr w:type="spellStart"/>
      <w:r w:rsidRPr="0038709B">
        <w:rPr>
          <w:rFonts w:ascii="Verdana" w:eastAsia="Times New Roman" w:hAnsi="Verdana" w:cs="Arial"/>
          <w:color w:val="222222"/>
          <w:sz w:val="18"/>
          <w:szCs w:val="18"/>
        </w:rPr>
        <w:t>tPA</w:t>
      </w:r>
      <w:proofErr w:type="spellEnd"/>
      <w:r w:rsidRPr="0038709B">
        <w:rPr>
          <w:rFonts w:ascii="Verdana" w:eastAsia="Times New Roman" w:hAnsi="Verdana" w:cs="Arial"/>
          <w:color w:val="222222"/>
          <w:sz w:val="18"/>
          <w:szCs w:val="18"/>
        </w:rPr>
        <w:t xml:space="preserve"> complete, begin IV infusion of Amiodarone</w:t>
      </w:r>
    </w:p>
    <w:p w:rsidR="0038709B" w:rsidRPr="0038709B" w:rsidRDefault="0038709B" w:rsidP="0038709B">
      <w:pPr>
        <w:numPr>
          <w:ilvl w:val="0"/>
          <w:numId w:val="8"/>
        </w:numPr>
        <w:spacing w:before="100" w:beforeAutospacing="1" w:after="100" w:afterAutospacing="1" w:line="240" w:lineRule="auto"/>
        <w:rPr>
          <w:rFonts w:ascii="Arial" w:eastAsia="Times New Roman" w:hAnsi="Arial" w:cs="Arial"/>
          <w:color w:val="222222"/>
          <w:sz w:val="18"/>
          <w:szCs w:val="18"/>
        </w:rPr>
      </w:pPr>
      <w:r w:rsidRPr="0038709B">
        <w:rPr>
          <w:rFonts w:ascii="Verdana" w:eastAsia="Times New Roman" w:hAnsi="Verdana" w:cs="Arial"/>
          <w:color w:val="222222"/>
          <w:sz w:val="18"/>
          <w:szCs w:val="18"/>
        </w:rPr>
        <w:t>150-mg IV bolus over 10 minutes (if necessary, bolus may be repeated in 10 to 30 minutes); then 1 mg per minute for 6 hours; then 0.5 mg per minute for 18 hours; then reduce IV dosage or convert to oral dosing when possible.</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Call with results of all labs</w:t>
      </w:r>
    </w:p>
    <w:p w:rsidR="0038709B" w:rsidRPr="0038709B" w:rsidRDefault="0038709B" w:rsidP="0038709B">
      <w:pPr>
        <w:numPr>
          <w:ilvl w:val="0"/>
          <w:numId w:val="9"/>
        </w:numPr>
        <w:shd w:val="clear" w:color="auto" w:fill="FFFFFF"/>
        <w:spacing w:before="100" w:beforeAutospacing="1" w:after="100" w:afterAutospacing="1" w:line="240" w:lineRule="auto"/>
        <w:ind w:left="2160"/>
        <w:rPr>
          <w:rFonts w:ascii="Arial" w:eastAsia="Times New Roman" w:hAnsi="Arial" w:cs="Arial"/>
          <w:color w:val="222222"/>
          <w:sz w:val="14"/>
          <w:szCs w:val="18"/>
        </w:rPr>
      </w:pPr>
      <w:r w:rsidRPr="0038709B">
        <w:rPr>
          <w:rFonts w:ascii="Verdana" w:eastAsia="Times New Roman" w:hAnsi="Verdana" w:cs="Arial"/>
          <w:b/>
          <w:bCs/>
          <w:color w:val="222222"/>
          <w:sz w:val="18"/>
          <w:szCs w:val="21"/>
        </w:rPr>
        <w:t>CBC with differential</w:t>
      </w:r>
    </w:p>
    <w:p w:rsidR="0038709B" w:rsidRPr="0038709B" w:rsidRDefault="0038709B" w:rsidP="0038709B">
      <w:pPr>
        <w:numPr>
          <w:ilvl w:val="0"/>
          <w:numId w:val="9"/>
        </w:numPr>
        <w:shd w:val="clear" w:color="auto" w:fill="FFFFFF"/>
        <w:spacing w:before="100" w:beforeAutospacing="1" w:after="100" w:afterAutospacing="1" w:line="240" w:lineRule="auto"/>
        <w:ind w:left="2160"/>
        <w:rPr>
          <w:rFonts w:ascii="Arial" w:eastAsia="Times New Roman" w:hAnsi="Arial" w:cs="Arial"/>
          <w:color w:val="222222"/>
          <w:sz w:val="14"/>
          <w:szCs w:val="18"/>
        </w:rPr>
      </w:pPr>
      <w:r w:rsidRPr="0038709B">
        <w:rPr>
          <w:rFonts w:ascii="Verdana" w:eastAsia="Times New Roman" w:hAnsi="Verdana" w:cs="Arial"/>
          <w:b/>
          <w:bCs/>
          <w:color w:val="222222"/>
          <w:sz w:val="18"/>
          <w:szCs w:val="21"/>
        </w:rPr>
        <w:t>Complete metabolic panel</w:t>
      </w:r>
    </w:p>
    <w:p w:rsidR="0038709B" w:rsidRPr="0038709B" w:rsidRDefault="0038709B" w:rsidP="0038709B">
      <w:pPr>
        <w:numPr>
          <w:ilvl w:val="0"/>
          <w:numId w:val="9"/>
        </w:numPr>
        <w:shd w:val="clear" w:color="auto" w:fill="FFFFFF"/>
        <w:spacing w:before="100" w:beforeAutospacing="1" w:after="100" w:afterAutospacing="1" w:line="240" w:lineRule="auto"/>
        <w:ind w:left="2160"/>
        <w:rPr>
          <w:rFonts w:ascii="Arial" w:eastAsia="Times New Roman" w:hAnsi="Arial" w:cs="Arial"/>
          <w:color w:val="222222"/>
          <w:sz w:val="14"/>
          <w:szCs w:val="18"/>
        </w:rPr>
      </w:pPr>
      <w:r w:rsidRPr="0038709B">
        <w:rPr>
          <w:rFonts w:ascii="Verdana" w:eastAsia="Times New Roman" w:hAnsi="Verdana" w:cs="Arial"/>
          <w:b/>
          <w:bCs/>
          <w:color w:val="222222"/>
          <w:sz w:val="18"/>
          <w:szCs w:val="21"/>
        </w:rPr>
        <w:t>Type and  hold</w:t>
      </w:r>
    </w:p>
    <w:p w:rsidR="0038709B" w:rsidRPr="0038709B" w:rsidRDefault="0038709B" w:rsidP="0038709B">
      <w:pPr>
        <w:numPr>
          <w:ilvl w:val="0"/>
          <w:numId w:val="9"/>
        </w:numPr>
        <w:shd w:val="clear" w:color="auto" w:fill="FFFFFF"/>
        <w:spacing w:before="100" w:beforeAutospacing="1" w:after="100" w:afterAutospacing="1" w:line="240" w:lineRule="auto"/>
        <w:ind w:left="2160"/>
        <w:rPr>
          <w:rFonts w:ascii="Arial" w:eastAsia="Times New Roman" w:hAnsi="Arial" w:cs="Arial"/>
          <w:color w:val="222222"/>
          <w:sz w:val="14"/>
          <w:szCs w:val="18"/>
        </w:rPr>
      </w:pPr>
      <w:r w:rsidRPr="0038709B">
        <w:rPr>
          <w:rFonts w:ascii="Verdana" w:eastAsia="Times New Roman" w:hAnsi="Verdana" w:cs="Arial"/>
          <w:b/>
          <w:bCs/>
          <w:color w:val="222222"/>
          <w:sz w:val="18"/>
          <w:szCs w:val="21"/>
        </w:rPr>
        <w:t>Coagulation profile</w:t>
      </w:r>
    </w:p>
    <w:p w:rsidR="0038709B" w:rsidRPr="0038709B" w:rsidRDefault="0038709B" w:rsidP="0038709B">
      <w:pPr>
        <w:numPr>
          <w:ilvl w:val="0"/>
          <w:numId w:val="9"/>
        </w:numPr>
        <w:shd w:val="clear" w:color="auto" w:fill="FFFFFF"/>
        <w:spacing w:before="100" w:beforeAutospacing="1" w:after="100" w:afterAutospacing="1" w:line="240" w:lineRule="auto"/>
        <w:ind w:left="2160"/>
        <w:rPr>
          <w:rFonts w:ascii="Arial" w:eastAsia="Times New Roman" w:hAnsi="Arial" w:cs="Arial"/>
          <w:color w:val="222222"/>
          <w:sz w:val="14"/>
          <w:szCs w:val="18"/>
        </w:rPr>
      </w:pPr>
      <w:r w:rsidRPr="0038709B">
        <w:rPr>
          <w:rFonts w:ascii="Verdana" w:eastAsia="Times New Roman" w:hAnsi="Verdana" w:cs="Arial"/>
          <w:b/>
          <w:bCs/>
          <w:color w:val="222222"/>
          <w:sz w:val="18"/>
          <w:szCs w:val="21"/>
        </w:rPr>
        <w:t>Serum comprehensive drug screen with blood alcohol level.</w:t>
      </w:r>
    </w:p>
    <w:p w:rsidR="0038709B" w:rsidRPr="0038709B" w:rsidRDefault="0038709B" w:rsidP="0038709B">
      <w:pPr>
        <w:numPr>
          <w:ilvl w:val="0"/>
          <w:numId w:val="9"/>
        </w:numPr>
        <w:shd w:val="clear" w:color="auto" w:fill="FFFFFF"/>
        <w:spacing w:before="100" w:beforeAutospacing="1" w:after="100" w:afterAutospacing="1" w:line="240" w:lineRule="auto"/>
        <w:ind w:left="2160"/>
        <w:rPr>
          <w:rFonts w:ascii="Arial" w:eastAsia="Times New Roman" w:hAnsi="Arial" w:cs="Arial"/>
          <w:color w:val="222222"/>
          <w:sz w:val="14"/>
          <w:szCs w:val="18"/>
        </w:rPr>
      </w:pPr>
      <w:r w:rsidRPr="0038709B">
        <w:rPr>
          <w:rFonts w:ascii="Verdana" w:eastAsia="Times New Roman" w:hAnsi="Verdana" w:cs="Arial"/>
          <w:b/>
          <w:bCs/>
          <w:color w:val="222222"/>
          <w:sz w:val="18"/>
          <w:szCs w:val="21"/>
        </w:rPr>
        <w:t>CK MB isoenzymes</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b/>
          <w:bCs/>
          <w:color w:val="222222"/>
          <w:sz w:val="18"/>
          <w:szCs w:val="21"/>
        </w:rPr>
        <w:t>Blood test Results:</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b/>
          <w:bCs/>
          <w:color w:val="222222"/>
          <w:sz w:val="18"/>
          <w:szCs w:val="21"/>
        </w:rPr>
        <w:t>White Blood Cell Evaluation </w:t>
      </w:r>
    </w:p>
    <w:tbl>
      <w:tblPr>
        <w:tblW w:w="126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82"/>
        <w:gridCol w:w="4500"/>
        <w:gridCol w:w="6263"/>
      </w:tblGrid>
      <w:tr w:rsidR="0038709B" w:rsidRPr="0038709B" w:rsidTr="0038709B">
        <w:trPr>
          <w:trHeight w:val="15"/>
          <w:tblHeader/>
        </w:trPr>
        <w:tc>
          <w:tcPr>
            <w:tcW w:w="1882" w:type="dxa"/>
            <w:tcBorders>
              <w:top w:val="single" w:sz="6" w:space="0" w:color="DDDDDD"/>
              <w:left w:val="single" w:sz="6" w:space="0" w:color="DDDDDD"/>
              <w:bottom w:val="single" w:sz="6" w:space="0" w:color="DDDDDD"/>
              <w:right w:val="single" w:sz="6" w:space="0" w:color="DDDDDD"/>
            </w:tcBorders>
            <w:shd w:val="clear" w:color="auto" w:fill="A9E2F3"/>
            <w:tcMar>
              <w:top w:w="120" w:type="dxa"/>
              <w:left w:w="120" w:type="dxa"/>
              <w:bottom w:w="120" w:type="dxa"/>
              <w:right w:w="120" w:type="dxa"/>
            </w:tcMar>
            <w:vAlign w:val="center"/>
            <w:hideMark/>
          </w:tcPr>
          <w:p w:rsidR="0038709B" w:rsidRPr="0038709B" w:rsidRDefault="0038709B" w:rsidP="0038709B">
            <w:pPr>
              <w:spacing w:after="30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TEST</w:t>
            </w:r>
          </w:p>
        </w:tc>
        <w:tc>
          <w:tcPr>
            <w:tcW w:w="4500" w:type="dxa"/>
            <w:tcBorders>
              <w:top w:val="single" w:sz="6" w:space="0" w:color="DDDDDD"/>
              <w:left w:val="single" w:sz="6" w:space="0" w:color="DDDDDD"/>
              <w:bottom w:val="single" w:sz="6" w:space="0" w:color="DDDDDD"/>
              <w:right w:val="single" w:sz="6" w:space="0" w:color="DDDDDD"/>
            </w:tcBorders>
            <w:shd w:val="clear" w:color="auto" w:fill="A9E2F3"/>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FULL NAME - NORMALS</w:t>
            </w:r>
          </w:p>
        </w:tc>
        <w:tc>
          <w:tcPr>
            <w:tcW w:w="6263" w:type="dxa"/>
            <w:tcBorders>
              <w:top w:val="single" w:sz="6" w:space="0" w:color="DDDDDD"/>
              <w:left w:val="single" w:sz="6" w:space="0" w:color="DDDDDD"/>
              <w:bottom w:val="single" w:sz="6" w:space="0" w:color="DDDDDD"/>
              <w:right w:val="single" w:sz="6" w:space="0" w:color="DDDDDD"/>
            </w:tcBorders>
            <w:shd w:val="clear" w:color="auto" w:fill="A9E2F3"/>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PATIENT RESULT</w:t>
            </w:r>
          </w:p>
        </w:tc>
      </w:tr>
      <w:tr w:rsidR="0038709B" w:rsidRPr="0038709B" w:rsidTr="0038709B">
        <w:trPr>
          <w:trHeight w:val="15"/>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WBC</w:t>
            </w:r>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White Blood Count</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10,000/mm3</w:t>
            </w:r>
          </w:p>
        </w:tc>
      </w:tr>
      <w:tr w:rsidR="0038709B" w:rsidRPr="0038709B" w:rsidTr="0038709B">
        <w:trPr>
          <w:trHeight w:val="15"/>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Neu,</w:t>
            </w:r>
            <w:r w:rsidRPr="0038709B">
              <w:rPr>
                <w:rFonts w:ascii="Arial" w:eastAsia="Times New Roman" w:hAnsi="Arial" w:cs="Arial"/>
                <w:color w:val="222222"/>
                <w:sz w:val="14"/>
                <w:szCs w:val="18"/>
              </w:rPr>
              <w:t> </w:t>
            </w:r>
            <w:r w:rsidRPr="0038709B">
              <w:rPr>
                <w:rFonts w:ascii="Verdana" w:eastAsia="Times New Roman" w:hAnsi="Verdana" w:cs="Arial"/>
                <w:color w:val="222222"/>
                <w:sz w:val="14"/>
                <w:szCs w:val="18"/>
              </w:rPr>
              <w:t> PMN, polys</w:t>
            </w:r>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Absolute neutrophil count, % neutrophils-   50%-75%</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70%</w:t>
            </w:r>
          </w:p>
        </w:tc>
      </w:tr>
      <w:tr w:rsidR="0038709B" w:rsidRPr="0038709B" w:rsidTr="0038709B">
        <w:trPr>
          <w:trHeight w:val="15"/>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Mono</w:t>
            </w:r>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Absolute monocyte count, % monocytes   0 .6- 9%</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4%</w:t>
            </w:r>
          </w:p>
        </w:tc>
      </w:tr>
      <w:tr w:rsidR="0038709B" w:rsidRPr="0038709B" w:rsidTr="0038709B">
        <w:trPr>
          <w:trHeight w:val="15"/>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Eos</w:t>
            </w:r>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Absolute eosinophil count, % eosinophils    0.3-7%</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4%</w:t>
            </w:r>
          </w:p>
        </w:tc>
      </w:tr>
      <w:tr w:rsidR="0038709B" w:rsidRPr="0038709B" w:rsidTr="0038709B">
        <w:trPr>
          <w:trHeight w:val="15"/>
        </w:trPr>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proofErr w:type="spellStart"/>
            <w:r w:rsidRPr="0038709B">
              <w:rPr>
                <w:rFonts w:ascii="Verdana" w:eastAsia="Times New Roman" w:hAnsi="Verdana" w:cs="Arial"/>
                <w:color w:val="222222"/>
                <w:sz w:val="14"/>
                <w:szCs w:val="18"/>
              </w:rPr>
              <w:t>Baso</w:t>
            </w:r>
            <w:proofErr w:type="spellEnd"/>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Absolute basophil count, % basophils  0.3-2%</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w:t>
            </w:r>
          </w:p>
        </w:tc>
      </w:tr>
    </w:tbl>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b/>
          <w:bCs/>
          <w:color w:val="222222"/>
          <w:sz w:val="18"/>
          <w:szCs w:val="21"/>
        </w:rPr>
        <w:t>RBC Evaluation</w:t>
      </w:r>
    </w:p>
    <w:tbl>
      <w:tblPr>
        <w:tblW w:w="126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882"/>
        <w:gridCol w:w="4500"/>
        <w:gridCol w:w="6263"/>
      </w:tblGrid>
      <w:tr w:rsidR="0038709B" w:rsidRPr="0038709B" w:rsidTr="0038709B">
        <w:tc>
          <w:tcPr>
            <w:tcW w:w="1882" w:type="dxa"/>
            <w:tcBorders>
              <w:top w:val="single" w:sz="6" w:space="0" w:color="DDDDDD"/>
              <w:left w:val="single" w:sz="6" w:space="0" w:color="DDDDDD"/>
              <w:bottom w:val="single" w:sz="6" w:space="0" w:color="DDDDDD"/>
              <w:right w:val="single" w:sz="6" w:space="0" w:color="DDDDDD"/>
            </w:tcBorders>
            <w:shd w:val="clear" w:color="auto" w:fill="CEF6E3"/>
            <w:tcMar>
              <w:top w:w="120" w:type="dxa"/>
              <w:left w:w="120" w:type="dxa"/>
              <w:bottom w:w="120" w:type="dxa"/>
              <w:right w:w="120" w:type="dxa"/>
            </w:tcMar>
            <w:vAlign w:val="center"/>
            <w:hideMark/>
          </w:tcPr>
          <w:p w:rsidR="0038709B" w:rsidRPr="0038709B" w:rsidRDefault="0038709B" w:rsidP="0038709B">
            <w:pPr>
              <w:spacing w:after="300" w:line="240" w:lineRule="auto"/>
              <w:jc w:val="center"/>
              <w:rPr>
                <w:rFonts w:ascii="Arial" w:eastAsia="Times New Roman" w:hAnsi="Arial" w:cs="Arial"/>
                <w:color w:val="222222"/>
                <w:sz w:val="14"/>
                <w:szCs w:val="18"/>
              </w:rPr>
            </w:pPr>
            <w:r w:rsidRPr="0038709B">
              <w:rPr>
                <w:rFonts w:ascii="Verdana" w:eastAsia="Times New Roman" w:hAnsi="Verdana" w:cs="Arial"/>
                <w:b/>
                <w:bCs/>
                <w:color w:val="222222"/>
                <w:sz w:val="18"/>
                <w:szCs w:val="21"/>
              </w:rPr>
              <w:t>TEST</w:t>
            </w:r>
          </w:p>
        </w:tc>
        <w:tc>
          <w:tcPr>
            <w:tcW w:w="4500" w:type="dxa"/>
            <w:tcBorders>
              <w:top w:val="single" w:sz="6" w:space="0" w:color="DDDDDD"/>
              <w:left w:val="single" w:sz="6" w:space="0" w:color="DDDDDD"/>
              <w:bottom w:val="single" w:sz="6" w:space="0" w:color="DDDDDD"/>
              <w:right w:val="single" w:sz="6" w:space="0" w:color="DDDDDD"/>
            </w:tcBorders>
            <w:shd w:val="clear" w:color="auto" w:fill="CEF6E3"/>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b/>
                <w:bCs/>
                <w:color w:val="222222"/>
                <w:sz w:val="18"/>
                <w:szCs w:val="21"/>
              </w:rPr>
              <w:t>FULL NAME - NORMALS</w:t>
            </w:r>
          </w:p>
        </w:tc>
        <w:tc>
          <w:tcPr>
            <w:tcW w:w="6263" w:type="dxa"/>
            <w:tcBorders>
              <w:top w:val="single" w:sz="6" w:space="0" w:color="DDDDDD"/>
              <w:left w:val="single" w:sz="6" w:space="0" w:color="DDDDDD"/>
              <w:bottom w:val="single" w:sz="6" w:space="0" w:color="DDDDDD"/>
              <w:right w:val="single" w:sz="6" w:space="0" w:color="DDDDDD"/>
            </w:tcBorders>
            <w:shd w:val="clear" w:color="auto" w:fill="CEF6E3"/>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b/>
                <w:bCs/>
                <w:color w:val="222222"/>
                <w:sz w:val="18"/>
                <w:szCs w:val="21"/>
              </w:rPr>
              <w:t>PATIENT RESULT</w:t>
            </w:r>
          </w:p>
        </w:tc>
      </w:tr>
      <w:tr w:rsidR="0038709B" w:rsidRPr="0038709B" w:rsidTr="0038709B">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RBC</w:t>
            </w:r>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Red Blood Count </w:t>
            </w:r>
            <w:r w:rsidRPr="0038709B">
              <w:rPr>
                <w:rFonts w:ascii="Verdana" w:eastAsia="Times New Roman" w:hAnsi="Verdana" w:cs="Arial"/>
                <w:color w:val="222222"/>
                <w:sz w:val="14"/>
                <w:szCs w:val="18"/>
              </w:rPr>
              <w:t>3.6-5.0 million/ml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3 million/ml</w:t>
            </w:r>
          </w:p>
        </w:tc>
      </w:tr>
      <w:tr w:rsidR="0038709B" w:rsidRPr="0038709B" w:rsidTr="0038709B">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proofErr w:type="spellStart"/>
            <w:r w:rsidRPr="0038709B">
              <w:rPr>
                <w:rFonts w:ascii="Verdana" w:eastAsia="Times New Roman" w:hAnsi="Verdana" w:cs="Arial"/>
                <w:color w:val="222222"/>
                <w:sz w:val="14"/>
                <w:szCs w:val="18"/>
              </w:rPr>
              <w:t>Hb</w:t>
            </w:r>
            <w:proofErr w:type="spellEnd"/>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Hemoglobin W-  12-16g/dl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12g/dl</w:t>
            </w:r>
          </w:p>
        </w:tc>
      </w:tr>
      <w:tr w:rsidR="0038709B" w:rsidRPr="0038709B" w:rsidTr="0038709B">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proofErr w:type="spellStart"/>
            <w:r w:rsidRPr="0038709B">
              <w:rPr>
                <w:rFonts w:ascii="Verdana" w:eastAsia="Times New Roman" w:hAnsi="Verdana" w:cs="Arial"/>
                <w:color w:val="222222"/>
                <w:sz w:val="14"/>
                <w:szCs w:val="18"/>
              </w:rPr>
              <w:t>Hct</w:t>
            </w:r>
            <w:proofErr w:type="spellEnd"/>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Hematocrit  W- 38-46%</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36%</w:t>
            </w:r>
          </w:p>
        </w:tc>
      </w:tr>
      <w:tr w:rsidR="0038709B" w:rsidRPr="0038709B" w:rsidTr="0038709B">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Eos</w:t>
            </w:r>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Absolute eosinophil count, % eosinophils    0.3-7%</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4%</w:t>
            </w:r>
          </w:p>
        </w:tc>
      </w:tr>
      <w:tr w:rsidR="0038709B" w:rsidRPr="0038709B" w:rsidTr="0038709B">
        <w:tc>
          <w:tcPr>
            <w:tcW w:w="188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proofErr w:type="spellStart"/>
            <w:r w:rsidRPr="0038709B">
              <w:rPr>
                <w:rFonts w:ascii="Verdana" w:eastAsia="Times New Roman" w:hAnsi="Verdana" w:cs="Arial"/>
                <w:color w:val="222222"/>
                <w:sz w:val="14"/>
                <w:szCs w:val="18"/>
              </w:rPr>
              <w:t>Baso</w:t>
            </w:r>
            <w:proofErr w:type="spellEnd"/>
          </w:p>
        </w:tc>
        <w:tc>
          <w:tcPr>
            <w:tcW w:w="45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Absolute basophil count, % basophils  0.3-2%</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w:t>
            </w:r>
          </w:p>
        </w:tc>
      </w:tr>
    </w:tbl>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b/>
          <w:bCs/>
          <w:color w:val="222222"/>
          <w:sz w:val="18"/>
          <w:szCs w:val="21"/>
        </w:rPr>
        <w:t>PLATELET Evaluation </w:t>
      </w:r>
    </w:p>
    <w:tbl>
      <w:tblPr>
        <w:tblW w:w="126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972"/>
        <w:gridCol w:w="4410"/>
        <w:gridCol w:w="6263"/>
      </w:tblGrid>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5D0A9"/>
            <w:tcMar>
              <w:top w:w="120" w:type="dxa"/>
              <w:left w:w="120" w:type="dxa"/>
              <w:bottom w:w="120" w:type="dxa"/>
              <w:right w:w="120" w:type="dxa"/>
            </w:tcMar>
            <w:vAlign w:val="center"/>
            <w:hideMark/>
          </w:tcPr>
          <w:p w:rsidR="0038709B" w:rsidRPr="0038709B" w:rsidRDefault="0038709B" w:rsidP="0038709B">
            <w:pPr>
              <w:spacing w:after="30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lastRenderedPageBreak/>
              <w:t>TEST</w:t>
            </w:r>
          </w:p>
        </w:tc>
        <w:tc>
          <w:tcPr>
            <w:tcW w:w="4410" w:type="dxa"/>
            <w:tcBorders>
              <w:top w:val="single" w:sz="6" w:space="0" w:color="DDDDDD"/>
              <w:left w:val="single" w:sz="6" w:space="0" w:color="DDDDDD"/>
              <w:bottom w:val="single" w:sz="6" w:space="0" w:color="DDDDDD"/>
              <w:right w:val="single" w:sz="6" w:space="0" w:color="DDDDDD"/>
            </w:tcBorders>
            <w:shd w:val="clear" w:color="auto" w:fill="F5D0A9"/>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FULL NAME - NORMALS</w:t>
            </w:r>
          </w:p>
        </w:tc>
        <w:tc>
          <w:tcPr>
            <w:tcW w:w="6263" w:type="dxa"/>
            <w:tcBorders>
              <w:top w:val="single" w:sz="6" w:space="0" w:color="DDDDDD"/>
              <w:left w:val="single" w:sz="6" w:space="0" w:color="DDDDDD"/>
              <w:bottom w:val="single" w:sz="6" w:space="0" w:color="DDDDDD"/>
              <w:right w:val="single" w:sz="6" w:space="0" w:color="DDDDDD"/>
            </w:tcBorders>
            <w:shd w:val="clear" w:color="auto" w:fill="F5D0A9"/>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PATIENT RESULT</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b/>
                <w:bCs/>
                <w:color w:val="222222"/>
                <w:sz w:val="14"/>
                <w:szCs w:val="18"/>
              </w:rPr>
            </w:pPr>
            <w:r w:rsidRPr="0038709B">
              <w:rPr>
                <w:rFonts w:ascii="Arial" w:eastAsia="Times New Roman" w:hAnsi="Arial" w:cs="Arial"/>
                <w:b/>
                <w:bCs/>
                <w:color w:val="222222"/>
                <w:sz w:val="14"/>
                <w:szCs w:val="18"/>
              </w:rPr>
              <w:t>PLT</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b/>
                <w:bCs/>
                <w:color w:val="222222"/>
                <w:sz w:val="14"/>
                <w:szCs w:val="18"/>
              </w:rPr>
            </w:pPr>
            <w:r w:rsidRPr="0038709B">
              <w:rPr>
                <w:rFonts w:ascii="Arial" w:eastAsia="Times New Roman" w:hAnsi="Arial" w:cs="Arial"/>
                <w:b/>
                <w:bCs/>
                <w:color w:val="222222"/>
                <w:sz w:val="14"/>
                <w:szCs w:val="18"/>
              </w:rPr>
              <w:t>Platelet Count 150-450,000</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b/>
                <w:bCs/>
                <w:color w:val="222222"/>
                <w:sz w:val="14"/>
                <w:szCs w:val="18"/>
              </w:rPr>
            </w:pPr>
            <w:r w:rsidRPr="0038709B">
              <w:rPr>
                <w:rFonts w:ascii="Verdana" w:eastAsia="Times New Roman" w:hAnsi="Verdana" w:cs="Arial"/>
                <w:b/>
                <w:bCs/>
                <w:color w:val="222222"/>
                <w:sz w:val="14"/>
                <w:szCs w:val="18"/>
              </w:rPr>
              <w:t>200,000</w:t>
            </w:r>
          </w:p>
        </w:tc>
      </w:tr>
    </w:tbl>
    <w:p w:rsidR="0038709B" w:rsidRPr="0038709B" w:rsidRDefault="0038709B" w:rsidP="0038709B">
      <w:pPr>
        <w:spacing w:after="0" w:line="240" w:lineRule="auto"/>
        <w:rPr>
          <w:rFonts w:ascii="Times New Roman" w:eastAsia="Times New Roman" w:hAnsi="Times New Roman" w:cs="Times New Roman"/>
          <w:vanish/>
          <w:sz w:val="20"/>
          <w:szCs w:val="24"/>
        </w:rPr>
      </w:pPr>
    </w:p>
    <w:tbl>
      <w:tblPr>
        <w:tblW w:w="1264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972"/>
        <w:gridCol w:w="4410"/>
        <w:gridCol w:w="6263"/>
      </w:tblGrid>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2F5A9"/>
            <w:tcMar>
              <w:top w:w="120" w:type="dxa"/>
              <w:left w:w="120" w:type="dxa"/>
              <w:bottom w:w="120" w:type="dxa"/>
              <w:right w:w="120" w:type="dxa"/>
            </w:tcMar>
            <w:vAlign w:val="center"/>
            <w:hideMark/>
          </w:tcPr>
          <w:p w:rsidR="0038709B" w:rsidRPr="0038709B" w:rsidRDefault="0038709B" w:rsidP="0038709B">
            <w:pPr>
              <w:spacing w:after="30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TEST</w:t>
            </w:r>
          </w:p>
        </w:tc>
        <w:tc>
          <w:tcPr>
            <w:tcW w:w="4410" w:type="dxa"/>
            <w:tcBorders>
              <w:top w:val="single" w:sz="6" w:space="0" w:color="DDDDDD"/>
              <w:left w:val="single" w:sz="6" w:space="0" w:color="DDDDDD"/>
              <w:bottom w:val="single" w:sz="6" w:space="0" w:color="DDDDDD"/>
              <w:right w:val="single" w:sz="6" w:space="0" w:color="DDDDDD"/>
            </w:tcBorders>
            <w:shd w:val="clear" w:color="auto" w:fill="F2F5A9"/>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FULL NAME - NORMALS</w:t>
            </w:r>
          </w:p>
        </w:tc>
        <w:tc>
          <w:tcPr>
            <w:tcW w:w="6263" w:type="dxa"/>
            <w:tcBorders>
              <w:top w:val="single" w:sz="6" w:space="0" w:color="DDDDDD"/>
              <w:left w:val="single" w:sz="6" w:space="0" w:color="DDDDDD"/>
              <w:bottom w:val="single" w:sz="6" w:space="0" w:color="DDDDDD"/>
              <w:right w:val="single" w:sz="6" w:space="0" w:color="DDDDDD"/>
            </w:tcBorders>
            <w:shd w:val="clear" w:color="auto" w:fill="F2F5A9"/>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b/>
                <w:bCs/>
                <w:color w:val="222222"/>
                <w:sz w:val="14"/>
                <w:szCs w:val="18"/>
              </w:rPr>
            </w:pPr>
            <w:r w:rsidRPr="0038709B">
              <w:rPr>
                <w:rFonts w:ascii="Verdana" w:eastAsia="Times New Roman" w:hAnsi="Verdana" w:cs="Arial"/>
                <w:b/>
                <w:bCs/>
                <w:color w:val="222222"/>
                <w:sz w:val="18"/>
                <w:szCs w:val="21"/>
              </w:rPr>
              <w:t>PATIENT RESULT</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Ca+</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Calcium 8.5-10.5mg/dl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8 mg/dl1</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Albumin</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Albumin   3.5-5.0g/dl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4.0 g/dl</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Serum total protein</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6.4-8.3 g/dl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ind w:left="432"/>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7.5 g/dl</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Na+</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 xml:space="preserve">135-145  </w:t>
            </w:r>
            <w:proofErr w:type="spellStart"/>
            <w:r w:rsidRPr="0038709B">
              <w:rPr>
                <w:rFonts w:ascii="Verdana" w:eastAsia="Times New Roman" w:hAnsi="Verdana" w:cs="Arial"/>
                <w:color w:val="222222"/>
                <w:sz w:val="14"/>
                <w:szCs w:val="18"/>
              </w:rPr>
              <w:t>mEq</w:t>
            </w:r>
            <w:proofErr w:type="spellEnd"/>
            <w:r w:rsidRPr="0038709B">
              <w:rPr>
                <w:rFonts w:ascii="Verdana" w:eastAsia="Times New Roman" w:hAnsi="Verdana" w:cs="Arial"/>
                <w:color w:val="222222"/>
                <w:sz w:val="14"/>
                <w:szCs w:val="18"/>
              </w:rPr>
              <w:t>/L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 xml:space="preserve">135 </w:t>
            </w:r>
            <w:proofErr w:type="spellStart"/>
            <w:r w:rsidRPr="0038709B">
              <w:rPr>
                <w:rFonts w:ascii="Verdana" w:eastAsia="Times New Roman" w:hAnsi="Verdana" w:cs="Arial"/>
                <w:color w:val="222222"/>
                <w:sz w:val="14"/>
                <w:szCs w:val="18"/>
              </w:rPr>
              <w:t>mEq</w:t>
            </w:r>
            <w:proofErr w:type="spellEnd"/>
            <w:r w:rsidRPr="0038709B">
              <w:rPr>
                <w:rFonts w:ascii="Verdana" w:eastAsia="Times New Roman" w:hAnsi="Verdana" w:cs="Arial"/>
                <w:color w:val="222222"/>
                <w:sz w:val="14"/>
                <w:szCs w:val="18"/>
              </w:rPr>
              <w:t>/L</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K+</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3.5-5.0mEq/L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 xml:space="preserve">4.2 </w:t>
            </w:r>
            <w:proofErr w:type="spellStart"/>
            <w:r w:rsidRPr="0038709B">
              <w:rPr>
                <w:rFonts w:ascii="Verdana" w:eastAsia="Times New Roman" w:hAnsi="Verdana" w:cs="Arial"/>
                <w:color w:val="222222"/>
                <w:sz w:val="14"/>
                <w:szCs w:val="18"/>
              </w:rPr>
              <w:t>mEq</w:t>
            </w:r>
            <w:proofErr w:type="spellEnd"/>
            <w:r w:rsidRPr="0038709B">
              <w:rPr>
                <w:rFonts w:ascii="Verdana" w:eastAsia="Times New Roman" w:hAnsi="Verdana" w:cs="Arial"/>
                <w:color w:val="222222"/>
                <w:sz w:val="14"/>
                <w:szCs w:val="18"/>
              </w:rPr>
              <w:t>/L</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CL</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95-110</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100</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CO2</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 xml:space="preserve">22-26 </w:t>
            </w:r>
            <w:proofErr w:type="spellStart"/>
            <w:r w:rsidRPr="0038709B">
              <w:rPr>
                <w:rFonts w:ascii="Verdana" w:eastAsia="Times New Roman" w:hAnsi="Verdana" w:cs="Arial"/>
                <w:color w:val="222222"/>
                <w:sz w:val="14"/>
                <w:szCs w:val="18"/>
              </w:rPr>
              <w:t>mEq</w:t>
            </w:r>
            <w:proofErr w:type="spellEnd"/>
            <w:r w:rsidRPr="0038709B">
              <w:rPr>
                <w:rFonts w:ascii="Verdana" w:eastAsia="Times New Roman" w:hAnsi="Verdana" w:cs="Arial"/>
                <w:color w:val="222222"/>
                <w:sz w:val="14"/>
                <w:szCs w:val="18"/>
              </w:rPr>
              <w:t>/L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24</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BUN</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5-15</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22</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Cr</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.5-1.5</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1.5</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GLUCOSE</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70-110</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220</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PTT</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25-40 secs</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30</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PT</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10-15 secs</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15</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INR</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Fibrin split products</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0</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 </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D-Dimer  (FSP)</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&lt; 230 ng/ml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 </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Fibrinogen</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numPr>
                <w:ilvl w:val="0"/>
                <w:numId w:val="10"/>
              </w:numPr>
              <w:spacing w:before="100" w:beforeAutospacing="1" w:after="100" w:afterAutospacing="1"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1. G/dl</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 &lt; 1 g /dl</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Uric acid</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3.5-7</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7</w:t>
            </w:r>
          </w:p>
        </w:tc>
      </w:tr>
      <w:tr w:rsidR="0038709B" w:rsidRPr="0038709B" w:rsidTr="0038709B">
        <w:tc>
          <w:tcPr>
            <w:tcW w:w="197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Lactate level</w:t>
            </w:r>
          </w:p>
        </w:tc>
        <w:tc>
          <w:tcPr>
            <w:tcW w:w="441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150" w:line="240" w:lineRule="auto"/>
              <w:jc w:val="center"/>
              <w:rPr>
                <w:rFonts w:ascii="Arial" w:eastAsia="Times New Roman" w:hAnsi="Arial" w:cs="Arial"/>
                <w:color w:val="222222"/>
                <w:sz w:val="14"/>
                <w:szCs w:val="18"/>
              </w:rPr>
            </w:pPr>
            <w:r w:rsidRPr="0038709B">
              <w:rPr>
                <w:rFonts w:ascii="Verdana" w:eastAsia="Times New Roman" w:hAnsi="Verdana" w:cs="Arial"/>
                <w:color w:val="222222"/>
                <w:sz w:val="14"/>
                <w:szCs w:val="18"/>
              </w:rPr>
              <w:t>&lt; 2</w:t>
            </w:r>
          </w:p>
        </w:tc>
        <w:tc>
          <w:tcPr>
            <w:tcW w:w="6263"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38709B" w:rsidRPr="0038709B" w:rsidRDefault="0038709B" w:rsidP="0038709B">
            <w:pPr>
              <w:spacing w:after="0" w:line="240" w:lineRule="auto"/>
              <w:jc w:val="center"/>
              <w:rPr>
                <w:rFonts w:ascii="Arial" w:eastAsia="Times New Roman" w:hAnsi="Arial" w:cs="Arial"/>
                <w:color w:val="222222"/>
                <w:sz w:val="14"/>
                <w:szCs w:val="18"/>
              </w:rPr>
            </w:pPr>
            <w:r w:rsidRPr="0038709B">
              <w:rPr>
                <w:rFonts w:ascii="Arial" w:eastAsia="Times New Roman" w:hAnsi="Arial" w:cs="Arial"/>
                <w:color w:val="222222"/>
                <w:sz w:val="14"/>
                <w:szCs w:val="18"/>
              </w:rPr>
              <w:t>2</w:t>
            </w:r>
          </w:p>
        </w:tc>
      </w:tr>
    </w:tbl>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Arial" w:eastAsia="Times New Roman" w:hAnsi="Arial" w:cs="Arial"/>
          <w:color w:val="222222"/>
          <w:sz w:val="14"/>
          <w:szCs w:val="18"/>
        </w:rPr>
        <w:t> </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lastRenderedPageBreak/>
        <w:t>CK MB isoenzymes</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CPK-1 (also called CPK-BB)       positive</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CPK-2 (also called CPK-MB)      negative</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CPK-3 (also called CPK-MM)     negative</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Blood alcohol level- 40</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Arial" w:eastAsia="Times New Roman" w:hAnsi="Arial" w:cs="Arial"/>
          <w:color w:val="222222"/>
          <w:sz w:val="14"/>
          <w:szCs w:val="18"/>
        </w:rPr>
        <w:t> </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Serum comprehensive drug screen  </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1.    Amphetamines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2.    Methamphetamines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3.    Barbiturates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4.    Benzodiazepines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5.    Marijuana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6.    Cocaine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7.    Opiates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8.    Phencyclidine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9.    Methadone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10.  Propoxyphene   neg</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18"/>
          <w:szCs w:val="21"/>
        </w:rPr>
        <w:t>Type and  hold: </w:t>
      </w:r>
    </w:p>
    <w:p w:rsidR="0038709B" w:rsidRPr="0038709B" w:rsidRDefault="0038709B" w:rsidP="0038709B">
      <w:pPr>
        <w:shd w:val="clear" w:color="auto" w:fill="FFFFFF"/>
        <w:spacing w:after="150" w:line="240" w:lineRule="auto"/>
        <w:ind w:left="1440"/>
        <w:rPr>
          <w:rFonts w:ascii="Arial" w:eastAsia="Times New Roman" w:hAnsi="Arial" w:cs="Arial"/>
          <w:color w:val="222222"/>
          <w:sz w:val="14"/>
          <w:szCs w:val="18"/>
        </w:rPr>
      </w:pPr>
      <w:r w:rsidRPr="0038709B">
        <w:rPr>
          <w:rFonts w:ascii="Verdana" w:eastAsia="Times New Roman" w:hAnsi="Verdana" w:cs="Arial"/>
          <w:color w:val="222222"/>
          <w:sz w:val="18"/>
          <w:szCs w:val="21"/>
        </w:rPr>
        <w:t>Blood type-     AB +</w:t>
      </w:r>
    </w:p>
    <w:p w:rsidR="0038709B" w:rsidRDefault="0038709B" w:rsidP="0038709B">
      <w:pPr>
        <w:shd w:val="clear" w:color="auto" w:fill="FFFFFF"/>
        <w:spacing w:after="150" w:line="240" w:lineRule="auto"/>
        <w:ind w:left="1440"/>
        <w:rPr>
          <w:rFonts w:ascii="Verdana" w:eastAsia="Times New Roman" w:hAnsi="Verdana" w:cs="Arial"/>
          <w:color w:val="222222"/>
          <w:sz w:val="18"/>
          <w:szCs w:val="21"/>
        </w:rPr>
      </w:pPr>
      <w:r w:rsidRPr="0038709B">
        <w:rPr>
          <w:rFonts w:ascii="Verdana" w:eastAsia="Times New Roman" w:hAnsi="Verdana" w:cs="Arial"/>
          <w:color w:val="222222"/>
          <w:sz w:val="18"/>
          <w:szCs w:val="21"/>
        </w:rPr>
        <w:t>Antibodies    negative</w:t>
      </w:r>
    </w:p>
    <w:p w:rsidR="0038709B" w:rsidRDefault="0038709B" w:rsidP="0038709B">
      <w:pPr>
        <w:shd w:val="clear" w:color="auto" w:fill="FFFFFF"/>
        <w:spacing w:after="150" w:line="240" w:lineRule="auto"/>
        <w:rPr>
          <w:rFonts w:ascii="Verdana" w:eastAsia="Times New Roman" w:hAnsi="Verdana" w:cs="Arial"/>
          <w:color w:val="222222"/>
          <w:sz w:val="18"/>
          <w:szCs w:val="21"/>
        </w:rPr>
      </w:pPr>
    </w:p>
    <w:p w:rsidR="0038709B" w:rsidRPr="0038709B" w:rsidRDefault="0038709B" w:rsidP="0038709B">
      <w:pPr>
        <w:numPr>
          <w:ilvl w:val="0"/>
          <w:numId w:val="11"/>
        </w:numPr>
        <w:pBdr>
          <w:top w:val="single" w:sz="6" w:space="0" w:color="AAAAAA"/>
          <w:left w:val="single" w:sz="6" w:space="0" w:color="AAAAAA"/>
          <w:bottom w:val="single" w:sz="6" w:space="0" w:color="AAAAAA"/>
          <w:right w:val="single" w:sz="6" w:space="0" w:color="AAAAAA"/>
        </w:pBdr>
        <w:shd w:val="clear" w:color="auto" w:fill="FFFFFF"/>
        <w:spacing w:after="15" w:line="240" w:lineRule="auto"/>
        <w:ind w:left="0" w:right="48"/>
        <w:rPr>
          <w:rFonts w:ascii="Arial" w:eastAsia="Times New Roman" w:hAnsi="Arial" w:cs="Arial"/>
          <w:color w:val="212121"/>
          <w:sz w:val="18"/>
          <w:szCs w:val="18"/>
        </w:rPr>
      </w:pPr>
      <w:hyperlink r:id="rId13" w:anchor="s-lib-ctab-10313493-0" w:history="1">
        <w:r w:rsidRPr="0038709B">
          <w:rPr>
            <w:rFonts w:ascii="Arial" w:eastAsia="Times New Roman" w:hAnsi="Arial" w:cs="Arial"/>
            <w:color w:val="000000"/>
            <w:sz w:val="18"/>
            <w:szCs w:val="18"/>
            <w:u w:val="single"/>
          </w:rPr>
          <w:t>Metformin</w:t>
        </w:r>
      </w:hyperlink>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Verdana" w:eastAsia="Times New Roman" w:hAnsi="Verdana" w:cs="Arial"/>
          <w:noProof/>
          <w:color w:val="222222"/>
          <w:sz w:val="24"/>
          <w:szCs w:val="24"/>
        </w:rPr>
        <w:drawing>
          <wp:inline distT="0" distB="0" distL="0" distR="0">
            <wp:extent cx="2828925" cy="1438275"/>
            <wp:effectExtent l="0" t="0" r="9525" b="9525"/>
            <wp:docPr id="3" name="Picture 3" descr="http://s3.amazonaws.com/libapps/accounts/36600/images/metform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amazonaws.com/libapps/accounts/36600/images/metformin.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28925" cy="1438275"/>
                    </a:xfrm>
                    <a:prstGeom prst="rect">
                      <a:avLst/>
                    </a:prstGeom>
                    <a:noFill/>
                    <a:ln>
                      <a:noFill/>
                    </a:ln>
                  </pic:spPr>
                </pic:pic>
              </a:graphicData>
            </a:graphic>
          </wp:inline>
        </w:drawing>
      </w:r>
    </w:p>
    <w:p w:rsidR="0038709B" w:rsidRPr="0038709B" w:rsidRDefault="0038709B" w:rsidP="0038709B">
      <w:pPr>
        <w:spacing w:after="150" w:line="240" w:lineRule="auto"/>
        <w:rPr>
          <w:rFonts w:ascii="Arial" w:eastAsia="Times New Roman" w:hAnsi="Arial" w:cs="Arial"/>
          <w:color w:val="222222"/>
          <w:sz w:val="18"/>
          <w:szCs w:val="18"/>
        </w:rPr>
      </w:pPr>
      <w:r w:rsidRPr="0038709B">
        <w:rPr>
          <w:rFonts w:ascii="Arial" w:eastAsia="Times New Roman" w:hAnsi="Arial" w:cs="Arial"/>
          <w:color w:val="222222"/>
          <w:sz w:val="18"/>
          <w:szCs w:val="18"/>
        </w:rPr>
        <w:t> </w:t>
      </w:r>
    </w:p>
    <w:p w:rsidR="0038709B" w:rsidRPr="0038709B" w:rsidRDefault="0038709B" w:rsidP="0038709B">
      <w:pPr>
        <w:spacing w:after="150" w:line="240" w:lineRule="auto"/>
        <w:rPr>
          <w:rFonts w:ascii="Arial" w:eastAsia="Times New Roman" w:hAnsi="Arial" w:cs="Arial"/>
          <w:color w:val="222222"/>
          <w:sz w:val="14"/>
          <w:szCs w:val="18"/>
        </w:rPr>
      </w:pPr>
      <w:r w:rsidRPr="0038709B">
        <w:rPr>
          <w:rFonts w:ascii="Verdana" w:eastAsia="Times New Roman" w:hAnsi="Verdana" w:cs="Arial"/>
          <w:color w:val="222222"/>
          <w:sz w:val="20"/>
          <w:szCs w:val="24"/>
        </w:rPr>
        <w:t>Receives 1000 mg daily</w:t>
      </w:r>
    </w:p>
    <w:p w:rsidR="0038709B" w:rsidRPr="0038709B" w:rsidRDefault="0038709B" w:rsidP="0038709B">
      <w:pPr>
        <w:shd w:val="clear" w:color="auto" w:fill="FFFFFF"/>
        <w:spacing w:after="150" w:line="240" w:lineRule="auto"/>
        <w:rPr>
          <w:rFonts w:ascii="Arial" w:eastAsia="Times New Roman" w:hAnsi="Arial" w:cs="Arial"/>
          <w:color w:val="222222"/>
          <w:sz w:val="10"/>
          <w:szCs w:val="18"/>
        </w:rPr>
      </w:pPr>
    </w:p>
    <w:p w:rsidR="0038709B" w:rsidRPr="0038709B" w:rsidRDefault="0038709B" w:rsidP="0038709B">
      <w:pPr>
        <w:shd w:val="clear" w:color="auto" w:fill="FFFFFF"/>
        <w:spacing w:after="150" w:line="240" w:lineRule="auto"/>
        <w:rPr>
          <w:rFonts w:ascii="Arial" w:eastAsia="Times New Roman" w:hAnsi="Arial" w:cs="Arial"/>
          <w:color w:val="222222"/>
          <w:sz w:val="10"/>
          <w:szCs w:val="18"/>
        </w:rPr>
      </w:pP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Calibri"/>
          <w:b/>
          <w:bCs/>
          <w:color w:val="FF0000"/>
          <w:sz w:val="18"/>
          <w:szCs w:val="21"/>
          <w:shd w:val="clear" w:color="auto" w:fill="FFFFFF"/>
        </w:rPr>
        <w:t>Results of CT scan: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i/>
          <w:iCs/>
          <w:color w:val="000000"/>
          <w:sz w:val="18"/>
          <w:szCs w:val="21"/>
          <w:shd w:val="clear" w:color="auto" w:fill="FFFFFF"/>
        </w:rPr>
        <w:t>Left side reveals an area of slight </w:t>
      </w:r>
      <w:proofErr w:type="spellStart"/>
      <w:r w:rsidRPr="0038709B">
        <w:rPr>
          <w:rFonts w:ascii="Verdana" w:eastAsia="Times New Roman" w:hAnsi="Verdana" w:cs="Arial"/>
          <w:i/>
          <w:iCs/>
          <w:color w:val="000000"/>
          <w:sz w:val="18"/>
          <w:szCs w:val="21"/>
          <w:shd w:val="clear" w:color="auto" w:fill="FFFFFF"/>
        </w:rPr>
        <w:t>hypodensity</w:t>
      </w:r>
      <w:proofErr w:type="spellEnd"/>
      <w:r w:rsidRPr="0038709B">
        <w:rPr>
          <w:rFonts w:ascii="Verdana" w:eastAsia="Times New Roman" w:hAnsi="Verdana" w:cs="Arial"/>
          <w:i/>
          <w:iCs/>
          <w:color w:val="000000"/>
          <w:sz w:val="18"/>
          <w:szCs w:val="21"/>
          <w:shd w:val="clear" w:color="auto" w:fill="FFFFFF"/>
        </w:rPr>
        <w:t xml:space="preserve"> consistent with an ischemic  area on the left .  Right side reveals no specific areas of </w:t>
      </w:r>
      <w:proofErr w:type="spellStart"/>
      <w:r w:rsidRPr="0038709B">
        <w:rPr>
          <w:rFonts w:ascii="Verdana" w:eastAsia="Times New Roman" w:hAnsi="Verdana" w:cs="Arial"/>
          <w:i/>
          <w:iCs/>
          <w:color w:val="000000"/>
          <w:sz w:val="18"/>
          <w:szCs w:val="21"/>
          <w:shd w:val="clear" w:color="auto" w:fill="FFFFFF"/>
        </w:rPr>
        <w:t>hypodensity</w:t>
      </w:r>
      <w:proofErr w:type="spellEnd"/>
      <w:r w:rsidRPr="0038709B">
        <w:rPr>
          <w:rFonts w:ascii="Verdana" w:eastAsia="Times New Roman" w:hAnsi="Verdana" w:cs="Arial"/>
          <w:i/>
          <w:iCs/>
          <w:color w:val="000000"/>
          <w:sz w:val="18"/>
          <w:szCs w:val="21"/>
          <w:shd w:val="clear" w:color="auto" w:fill="FFFFFF"/>
        </w:rPr>
        <w:t>. </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Arial" w:eastAsia="Times New Roman" w:hAnsi="Arial" w:cs="Arial"/>
          <w:color w:val="333333"/>
          <w:sz w:val="14"/>
          <w:szCs w:val="18"/>
        </w:rPr>
        <w:t> </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FF0000"/>
          <w:sz w:val="18"/>
          <w:szCs w:val="21"/>
          <w:shd w:val="clear" w:color="auto" w:fill="FFFFFF"/>
        </w:rPr>
        <w:t>MD Performed stroke severity scale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FF0000"/>
          <w:sz w:val="18"/>
          <w:szCs w:val="21"/>
          <w:shd w:val="clear" w:color="auto" w:fill="FFFFFF"/>
        </w:rPr>
        <w:t>(NIH stroke scale)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hyperlink r:id="rId15" w:tgtFrame="_blank" w:history="1">
        <w:r w:rsidRPr="0038709B">
          <w:rPr>
            <w:rFonts w:ascii="Verdana" w:eastAsia="Times New Roman" w:hAnsi="Verdana" w:cs="Arial"/>
            <w:b/>
            <w:bCs/>
            <w:color w:val="337AB7"/>
            <w:sz w:val="18"/>
            <w:szCs w:val="21"/>
            <w:u w:val="single"/>
          </w:rPr>
          <w:t>Consult NIH Stroke Scale Chart</w:t>
        </w:r>
      </w:hyperlink>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FF0000"/>
          <w:sz w:val="18"/>
          <w:szCs w:val="21"/>
          <w:shd w:val="clear" w:color="auto" w:fill="FFFFFF"/>
        </w:rPr>
        <w:t> Results revealed:</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1a. Level of Consciousness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0 = Alert; keenly responsive.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1b. LOC Questions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333333"/>
          <w:sz w:val="18"/>
          <w:szCs w:val="21"/>
        </w:rPr>
        <w:t>0 = Answers both questions correctly</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333333"/>
          <w:sz w:val="18"/>
          <w:szCs w:val="21"/>
        </w:rPr>
        <w:t>1c. LOC Commands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0 = Performs both tasks correctly.</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 2. Best Gaze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1 = Partial gaze palsy. Gaze is abnormal in one or both eyes, but forced deviation, or total gaze paresis is not present. Able to move one or both eyes, but may not be able to cross midline.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3.  Best Visual.</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1 = Partial hemianopia. Includes loss in only one quadrant.</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4.  Facial Palsy.</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2 = Partial paralysis. Total or near-total paralysis of lower face.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5.  Motor Arm. (a. Left Arm, b. Right Arm)</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5a.</w:t>
      </w:r>
      <w:r w:rsidRPr="0038709B">
        <w:rPr>
          <w:rFonts w:ascii="Verdana" w:eastAsia="Times New Roman" w:hAnsi="Verdana" w:cs="Arial"/>
          <w:color w:val="000000"/>
          <w:sz w:val="18"/>
          <w:szCs w:val="21"/>
          <w:shd w:val="clear" w:color="auto" w:fill="FFFFFF"/>
        </w:rPr>
        <w:t> 0 = No drift. Limb holds 90 (or 45) degrees for a full 10 seconds.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5b.</w:t>
      </w:r>
      <w:r w:rsidRPr="0038709B">
        <w:rPr>
          <w:rFonts w:ascii="Verdana" w:eastAsia="Times New Roman" w:hAnsi="Verdana" w:cs="Arial"/>
          <w:color w:val="000000"/>
          <w:sz w:val="18"/>
          <w:szCs w:val="21"/>
          <w:shd w:val="clear" w:color="auto" w:fill="FFFFFF"/>
        </w:rPr>
        <w:t> 3 = No effort against gravity. Limb falls.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6. Motor Leg. ( a. Left Leg, b. Right Leg)</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6a.</w:t>
      </w:r>
      <w:r w:rsidRPr="0038709B">
        <w:rPr>
          <w:rFonts w:ascii="Verdana" w:eastAsia="Times New Roman" w:hAnsi="Verdana" w:cs="Arial"/>
          <w:color w:val="000000"/>
          <w:sz w:val="18"/>
          <w:szCs w:val="21"/>
          <w:shd w:val="clear" w:color="auto" w:fill="FFFFFF"/>
        </w:rPr>
        <w:t> 0 = No drift. Limb holds 90 (or 45) degrees for a full 10 seconds.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6b.</w:t>
      </w:r>
      <w:r w:rsidRPr="0038709B">
        <w:rPr>
          <w:rFonts w:ascii="Verdana" w:eastAsia="Times New Roman" w:hAnsi="Verdana" w:cs="Arial"/>
          <w:color w:val="000000"/>
          <w:sz w:val="18"/>
          <w:szCs w:val="21"/>
          <w:shd w:val="clear" w:color="auto" w:fill="FFFFFF"/>
        </w:rPr>
        <w:t> 3 = No effort against gravity. Limb falls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7. Limb Ataxia.</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1 = Present in one limb.</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8. Sensory.</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1 = Mild to moderate sensory loss. Patient feels pin prick is less sharp or is dull on the affected side or there is a loss of superficial pain with pin prick, but patient is aware of being touched.</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9. Best Language.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2 = Severe aphasia. All communication is through fragmentary expression; great need for inference, questioning and guessing by the listener. Often limited to one-word answers. Range of information that can be exchanged is limited; listener carries burden of communication. Examiner cannot identify materials provided from patient response.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10. Dysarthria.</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2 = Severe dysarthria. Patient’s speech is so slurred as to be unintelligible in the absence of or out of proportion to any dysphasia or is mute.</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11. Extinction and Inattention (formerly neglect).</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Scale Definition</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1 = Visual, tactile, auditory, special or personal inattention or extinction to bilateral simultaneous stimulation in one of the sensory modalities.</w:t>
      </w:r>
    </w:p>
    <w:p w:rsidR="0038709B" w:rsidRPr="0038709B" w:rsidRDefault="0038709B" w:rsidP="0038709B">
      <w:pPr>
        <w:shd w:val="clear" w:color="auto" w:fill="FFFFFF"/>
        <w:spacing w:after="0" w:line="240" w:lineRule="auto"/>
        <w:rPr>
          <w:rFonts w:ascii="Arial" w:eastAsia="Times New Roman" w:hAnsi="Arial" w:cs="Arial"/>
          <w:color w:val="333333"/>
          <w:sz w:val="14"/>
          <w:szCs w:val="18"/>
        </w:rPr>
      </w:pPr>
      <w:r w:rsidRPr="0038709B">
        <w:rPr>
          <w:rFonts w:ascii="Verdana" w:eastAsia="Times New Roman" w:hAnsi="Verdana" w:cs="Arial"/>
          <w:b/>
          <w:bCs/>
          <w:color w:val="000000"/>
          <w:sz w:val="18"/>
          <w:szCs w:val="21"/>
          <w:shd w:val="clear" w:color="auto" w:fill="FFFFFF"/>
        </w:rPr>
        <w:t>Scoring and Outcomes</w:t>
      </w:r>
    </w:p>
    <w:p w:rsidR="0038709B" w:rsidRPr="0038709B" w:rsidRDefault="0038709B" w:rsidP="0038709B">
      <w:pPr>
        <w:numPr>
          <w:ilvl w:val="0"/>
          <w:numId w:val="12"/>
        </w:numPr>
        <w:shd w:val="clear" w:color="auto" w:fill="FFFFFF"/>
        <w:spacing w:before="100" w:beforeAutospacing="1" w:after="20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0= no stroke</w:t>
      </w:r>
    </w:p>
    <w:p w:rsidR="0038709B" w:rsidRPr="0038709B" w:rsidRDefault="0038709B" w:rsidP="0038709B">
      <w:pPr>
        <w:numPr>
          <w:ilvl w:val="0"/>
          <w:numId w:val="12"/>
        </w:numPr>
        <w:shd w:val="clear" w:color="auto" w:fill="FFFFFF"/>
        <w:spacing w:before="100" w:beforeAutospacing="1" w:after="20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1-4= minor stroke</w:t>
      </w:r>
    </w:p>
    <w:p w:rsidR="0038709B" w:rsidRPr="0038709B" w:rsidRDefault="0038709B" w:rsidP="0038709B">
      <w:pPr>
        <w:numPr>
          <w:ilvl w:val="0"/>
          <w:numId w:val="12"/>
        </w:numPr>
        <w:shd w:val="clear" w:color="auto" w:fill="FFFFFF"/>
        <w:spacing w:before="100" w:beforeAutospacing="1" w:after="20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5-15= moderate stroke</w:t>
      </w:r>
    </w:p>
    <w:p w:rsidR="0038709B" w:rsidRPr="0038709B" w:rsidRDefault="0038709B" w:rsidP="0038709B">
      <w:pPr>
        <w:numPr>
          <w:ilvl w:val="0"/>
          <w:numId w:val="12"/>
        </w:numPr>
        <w:shd w:val="clear" w:color="auto" w:fill="FFFFFF"/>
        <w:spacing w:before="100" w:beforeAutospacing="1" w:after="20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lastRenderedPageBreak/>
        <w:t>15-20= moderate/severe stroke</w:t>
      </w:r>
    </w:p>
    <w:p w:rsidR="0038709B" w:rsidRPr="0038709B" w:rsidRDefault="0038709B" w:rsidP="0038709B">
      <w:pPr>
        <w:numPr>
          <w:ilvl w:val="0"/>
          <w:numId w:val="12"/>
        </w:numPr>
        <w:shd w:val="clear" w:color="auto" w:fill="FFFFFF"/>
        <w:spacing w:before="100" w:beforeAutospacing="1" w:after="200" w:line="240" w:lineRule="auto"/>
        <w:rPr>
          <w:rFonts w:ascii="Arial" w:eastAsia="Times New Roman" w:hAnsi="Arial" w:cs="Arial"/>
          <w:color w:val="333333"/>
          <w:sz w:val="14"/>
          <w:szCs w:val="18"/>
        </w:rPr>
      </w:pPr>
      <w:r w:rsidRPr="0038709B">
        <w:rPr>
          <w:rFonts w:ascii="Verdana" w:eastAsia="Times New Roman" w:hAnsi="Verdana" w:cs="Arial"/>
          <w:color w:val="000000"/>
          <w:sz w:val="18"/>
          <w:szCs w:val="21"/>
          <w:shd w:val="clear" w:color="auto" w:fill="FFFFFF"/>
        </w:rPr>
        <w:t>21-42= severe stroke</w:t>
      </w:r>
    </w:p>
    <w:p w:rsidR="0038709B" w:rsidRPr="0038709B" w:rsidRDefault="0038709B" w:rsidP="0038709B">
      <w:pPr>
        <w:shd w:val="clear" w:color="auto" w:fill="FFFFFF"/>
        <w:spacing w:after="150" w:line="240" w:lineRule="auto"/>
        <w:rPr>
          <w:rFonts w:ascii="Arial" w:eastAsia="Times New Roman" w:hAnsi="Arial" w:cs="Arial"/>
          <w:color w:val="333333"/>
          <w:sz w:val="14"/>
          <w:szCs w:val="18"/>
        </w:rPr>
      </w:pPr>
      <w:r w:rsidRPr="0038709B">
        <w:rPr>
          <w:rFonts w:ascii="Verdana" w:eastAsia="Times New Roman" w:hAnsi="Verdana" w:cs="Arial"/>
          <w:b/>
          <w:bCs/>
          <w:color w:val="333333"/>
          <w:sz w:val="18"/>
          <w:szCs w:val="21"/>
        </w:rPr>
        <w:t>NIH Scale for Patient - 17</w:t>
      </w:r>
    </w:p>
    <w:p w:rsidR="0038709B" w:rsidRPr="0038709B" w:rsidRDefault="0038709B" w:rsidP="0038709B">
      <w:pPr>
        <w:shd w:val="clear" w:color="auto" w:fill="FFFFFF"/>
        <w:spacing w:after="150" w:line="240" w:lineRule="auto"/>
        <w:rPr>
          <w:rFonts w:ascii="Arial" w:eastAsia="Times New Roman" w:hAnsi="Arial" w:cs="Arial"/>
          <w:color w:val="222222"/>
          <w:sz w:val="14"/>
          <w:szCs w:val="18"/>
        </w:rPr>
      </w:pPr>
    </w:p>
    <w:p w:rsidR="0038709B" w:rsidRPr="0038709B" w:rsidRDefault="0038709B" w:rsidP="0038709B">
      <w:pPr>
        <w:spacing w:after="150" w:line="240" w:lineRule="auto"/>
        <w:rPr>
          <w:rFonts w:ascii="Arial" w:eastAsia="Times New Roman" w:hAnsi="Arial" w:cs="Arial"/>
          <w:color w:val="222222"/>
          <w:sz w:val="14"/>
          <w:szCs w:val="18"/>
        </w:rPr>
      </w:pPr>
    </w:p>
    <w:p w:rsidR="0038709B" w:rsidRPr="0038709B" w:rsidRDefault="0038709B" w:rsidP="005F6D05">
      <w:pPr>
        <w:pStyle w:val="NormalWeb"/>
        <w:shd w:val="clear" w:color="auto" w:fill="FFFFFF"/>
        <w:spacing w:before="0" w:beforeAutospacing="0" w:after="150" w:afterAutospacing="0"/>
        <w:rPr>
          <w:rFonts w:ascii="Verdana" w:hAnsi="Verdana" w:cs="Arial"/>
          <w:color w:val="222222"/>
          <w:sz w:val="20"/>
        </w:rPr>
      </w:pPr>
    </w:p>
    <w:p w:rsidR="005F6D05" w:rsidRDefault="005F6D05" w:rsidP="005F6D05">
      <w:pPr>
        <w:pStyle w:val="NormalWeb"/>
        <w:shd w:val="clear" w:color="auto" w:fill="FFFFFF"/>
        <w:spacing w:before="0" w:beforeAutospacing="0" w:after="150" w:afterAutospacing="0"/>
        <w:ind w:left="600"/>
        <w:rPr>
          <w:rFonts w:ascii="Arial" w:hAnsi="Arial" w:cs="Arial"/>
          <w:color w:val="222222"/>
          <w:sz w:val="18"/>
          <w:szCs w:val="18"/>
        </w:rPr>
      </w:pPr>
    </w:p>
    <w:p w:rsidR="005F6D05" w:rsidRDefault="005F6D05" w:rsidP="005F6D05">
      <w:pPr>
        <w:pStyle w:val="NormalWeb"/>
        <w:shd w:val="clear" w:color="auto" w:fill="FFFFFF"/>
        <w:spacing w:before="0" w:beforeAutospacing="0" w:after="150" w:afterAutospacing="0"/>
        <w:rPr>
          <w:rFonts w:ascii="Arial" w:hAnsi="Arial" w:cs="Arial"/>
          <w:color w:val="222222"/>
          <w:sz w:val="18"/>
          <w:szCs w:val="18"/>
        </w:rPr>
      </w:pPr>
      <w:r>
        <w:rPr>
          <w:rFonts w:ascii="Arial" w:hAnsi="Arial" w:cs="Arial"/>
          <w:color w:val="222222"/>
          <w:sz w:val="18"/>
          <w:szCs w:val="18"/>
        </w:rPr>
        <w:t> </w:t>
      </w:r>
    </w:p>
    <w:p w:rsidR="00F418AE" w:rsidRDefault="00F418AE"/>
    <w:sectPr w:rsidR="00F418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675B"/>
    <w:multiLevelType w:val="multilevel"/>
    <w:tmpl w:val="CC7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C331E"/>
    <w:multiLevelType w:val="multilevel"/>
    <w:tmpl w:val="772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D1DB4"/>
    <w:multiLevelType w:val="multilevel"/>
    <w:tmpl w:val="6B52B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FB1027"/>
    <w:multiLevelType w:val="multilevel"/>
    <w:tmpl w:val="9820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F14FF4"/>
    <w:multiLevelType w:val="multilevel"/>
    <w:tmpl w:val="34CE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26CC8"/>
    <w:multiLevelType w:val="multilevel"/>
    <w:tmpl w:val="E5DA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F01C3"/>
    <w:multiLevelType w:val="multilevel"/>
    <w:tmpl w:val="9132C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C7924"/>
    <w:multiLevelType w:val="multilevel"/>
    <w:tmpl w:val="4DB4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F2E5B"/>
    <w:multiLevelType w:val="multilevel"/>
    <w:tmpl w:val="1D00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5D286B"/>
    <w:multiLevelType w:val="multilevel"/>
    <w:tmpl w:val="B150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142603"/>
    <w:multiLevelType w:val="multilevel"/>
    <w:tmpl w:val="E70680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3E43813"/>
    <w:multiLevelType w:val="multilevel"/>
    <w:tmpl w:val="BB5C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0"/>
  </w:num>
  <w:num w:numId="4">
    <w:abstractNumId w:val="4"/>
  </w:num>
  <w:num w:numId="5">
    <w:abstractNumId w:val="1"/>
  </w:num>
  <w:num w:numId="6">
    <w:abstractNumId w:val="2"/>
  </w:num>
  <w:num w:numId="7">
    <w:abstractNumId w:val="6"/>
  </w:num>
  <w:num w:numId="8">
    <w:abstractNumId w:val="5"/>
  </w:num>
  <w:num w:numId="9">
    <w:abstractNumId w:val="9"/>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05"/>
    <w:rsid w:val="0038709B"/>
    <w:rsid w:val="005F6D05"/>
    <w:rsid w:val="00F41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F72A7"/>
  <w15:chartTrackingRefBased/>
  <w15:docId w15:val="{C944F85B-2222-40EA-B966-73893CA1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D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6D05"/>
  </w:style>
  <w:style w:type="character" w:styleId="Strong">
    <w:name w:val="Strong"/>
    <w:basedOn w:val="DefaultParagraphFont"/>
    <w:uiPriority w:val="22"/>
    <w:qFormat/>
    <w:rsid w:val="005F6D05"/>
    <w:rPr>
      <w:b/>
      <w:bCs/>
    </w:rPr>
  </w:style>
  <w:style w:type="character" w:styleId="Hyperlink">
    <w:name w:val="Hyperlink"/>
    <w:basedOn w:val="DefaultParagraphFont"/>
    <w:uiPriority w:val="99"/>
    <w:semiHidden/>
    <w:unhideWhenUsed/>
    <w:rsid w:val="005F6D05"/>
    <w:rPr>
      <w:color w:val="0000FF"/>
      <w:u w:val="single"/>
    </w:rPr>
  </w:style>
  <w:style w:type="character" w:styleId="Emphasis">
    <w:name w:val="Emphasis"/>
    <w:basedOn w:val="DefaultParagraphFont"/>
    <w:uiPriority w:val="20"/>
    <w:qFormat/>
    <w:rsid w:val="003870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69187">
      <w:bodyDiv w:val="1"/>
      <w:marLeft w:val="0"/>
      <w:marRight w:val="0"/>
      <w:marTop w:val="0"/>
      <w:marBottom w:val="0"/>
      <w:divBdr>
        <w:top w:val="none" w:sz="0" w:space="0" w:color="auto"/>
        <w:left w:val="none" w:sz="0" w:space="0" w:color="auto"/>
        <w:bottom w:val="none" w:sz="0" w:space="0" w:color="auto"/>
        <w:right w:val="none" w:sz="0" w:space="0" w:color="auto"/>
      </w:divBdr>
      <w:divsChild>
        <w:div w:id="426774579">
          <w:marLeft w:val="0"/>
          <w:marRight w:val="0"/>
          <w:marTop w:val="0"/>
          <w:marBottom w:val="0"/>
          <w:divBdr>
            <w:top w:val="single" w:sz="2" w:space="8" w:color="BBBBBB"/>
            <w:left w:val="single" w:sz="2" w:space="8" w:color="BBBBBB"/>
            <w:bottom w:val="single" w:sz="2" w:space="8" w:color="BBBBBB"/>
            <w:right w:val="single" w:sz="2" w:space="8" w:color="BBBBBB"/>
          </w:divBdr>
          <w:divsChild>
            <w:div w:id="16663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8560">
      <w:bodyDiv w:val="1"/>
      <w:marLeft w:val="0"/>
      <w:marRight w:val="0"/>
      <w:marTop w:val="0"/>
      <w:marBottom w:val="0"/>
      <w:divBdr>
        <w:top w:val="none" w:sz="0" w:space="0" w:color="auto"/>
        <w:left w:val="none" w:sz="0" w:space="0" w:color="auto"/>
        <w:bottom w:val="none" w:sz="0" w:space="0" w:color="auto"/>
        <w:right w:val="none" w:sz="0" w:space="0" w:color="auto"/>
      </w:divBdr>
      <w:divsChild>
        <w:div w:id="1759405161">
          <w:marLeft w:val="0"/>
          <w:marRight w:val="0"/>
          <w:marTop w:val="0"/>
          <w:marBottom w:val="0"/>
          <w:divBdr>
            <w:top w:val="none" w:sz="0" w:space="0" w:color="auto"/>
            <w:left w:val="none" w:sz="0" w:space="0" w:color="auto"/>
            <w:bottom w:val="none" w:sz="0" w:space="0" w:color="auto"/>
            <w:right w:val="none" w:sz="0" w:space="0" w:color="auto"/>
          </w:divBdr>
        </w:div>
        <w:div w:id="639311116">
          <w:marLeft w:val="0"/>
          <w:marRight w:val="0"/>
          <w:marTop w:val="0"/>
          <w:marBottom w:val="0"/>
          <w:divBdr>
            <w:top w:val="none" w:sz="0" w:space="0" w:color="auto"/>
            <w:left w:val="none" w:sz="0" w:space="0" w:color="auto"/>
            <w:bottom w:val="none" w:sz="0" w:space="0" w:color="auto"/>
            <w:right w:val="none" w:sz="0" w:space="0" w:color="auto"/>
          </w:divBdr>
        </w:div>
        <w:div w:id="1581325314">
          <w:marLeft w:val="0"/>
          <w:marRight w:val="0"/>
          <w:marTop w:val="0"/>
          <w:marBottom w:val="0"/>
          <w:divBdr>
            <w:top w:val="none" w:sz="0" w:space="0" w:color="auto"/>
            <w:left w:val="none" w:sz="0" w:space="0" w:color="auto"/>
            <w:bottom w:val="none" w:sz="0" w:space="0" w:color="auto"/>
            <w:right w:val="none" w:sz="0" w:space="0" w:color="auto"/>
          </w:divBdr>
        </w:div>
        <w:div w:id="1976597930">
          <w:marLeft w:val="0"/>
          <w:marRight w:val="0"/>
          <w:marTop w:val="0"/>
          <w:marBottom w:val="0"/>
          <w:divBdr>
            <w:top w:val="none" w:sz="0" w:space="0" w:color="auto"/>
            <w:left w:val="none" w:sz="0" w:space="0" w:color="auto"/>
            <w:bottom w:val="none" w:sz="0" w:space="0" w:color="auto"/>
            <w:right w:val="none" w:sz="0" w:space="0" w:color="auto"/>
          </w:divBdr>
        </w:div>
        <w:div w:id="311451154">
          <w:marLeft w:val="0"/>
          <w:marRight w:val="0"/>
          <w:marTop w:val="0"/>
          <w:marBottom w:val="0"/>
          <w:divBdr>
            <w:top w:val="none" w:sz="0" w:space="0" w:color="auto"/>
            <w:left w:val="none" w:sz="0" w:space="0" w:color="auto"/>
            <w:bottom w:val="none" w:sz="0" w:space="0" w:color="auto"/>
            <w:right w:val="none" w:sz="0" w:space="0" w:color="auto"/>
          </w:divBdr>
        </w:div>
        <w:div w:id="1777406493">
          <w:marLeft w:val="0"/>
          <w:marRight w:val="0"/>
          <w:marTop w:val="0"/>
          <w:marBottom w:val="0"/>
          <w:divBdr>
            <w:top w:val="none" w:sz="0" w:space="0" w:color="auto"/>
            <w:left w:val="none" w:sz="0" w:space="0" w:color="auto"/>
            <w:bottom w:val="none" w:sz="0" w:space="0" w:color="auto"/>
            <w:right w:val="none" w:sz="0" w:space="0" w:color="auto"/>
          </w:divBdr>
        </w:div>
        <w:div w:id="1839073489">
          <w:marLeft w:val="0"/>
          <w:marRight w:val="0"/>
          <w:marTop w:val="0"/>
          <w:marBottom w:val="0"/>
          <w:divBdr>
            <w:top w:val="none" w:sz="0" w:space="0" w:color="auto"/>
            <w:left w:val="none" w:sz="0" w:space="0" w:color="auto"/>
            <w:bottom w:val="none" w:sz="0" w:space="0" w:color="auto"/>
            <w:right w:val="none" w:sz="0" w:space="0" w:color="auto"/>
          </w:divBdr>
        </w:div>
        <w:div w:id="1158957055">
          <w:marLeft w:val="0"/>
          <w:marRight w:val="0"/>
          <w:marTop w:val="0"/>
          <w:marBottom w:val="0"/>
          <w:divBdr>
            <w:top w:val="none" w:sz="0" w:space="0" w:color="auto"/>
            <w:left w:val="none" w:sz="0" w:space="0" w:color="auto"/>
            <w:bottom w:val="none" w:sz="0" w:space="0" w:color="auto"/>
            <w:right w:val="none" w:sz="0" w:space="0" w:color="auto"/>
          </w:divBdr>
        </w:div>
        <w:div w:id="239019757">
          <w:marLeft w:val="0"/>
          <w:marRight w:val="0"/>
          <w:marTop w:val="0"/>
          <w:marBottom w:val="0"/>
          <w:divBdr>
            <w:top w:val="none" w:sz="0" w:space="0" w:color="auto"/>
            <w:left w:val="none" w:sz="0" w:space="0" w:color="auto"/>
            <w:bottom w:val="none" w:sz="0" w:space="0" w:color="auto"/>
            <w:right w:val="none" w:sz="0" w:space="0" w:color="auto"/>
          </w:divBdr>
        </w:div>
        <w:div w:id="1601522998">
          <w:marLeft w:val="0"/>
          <w:marRight w:val="0"/>
          <w:marTop w:val="0"/>
          <w:marBottom w:val="0"/>
          <w:divBdr>
            <w:top w:val="none" w:sz="0" w:space="0" w:color="auto"/>
            <w:left w:val="none" w:sz="0" w:space="0" w:color="auto"/>
            <w:bottom w:val="none" w:sz="0" w:space="0" w:color="auto"/>
            <w:right w:val="none" w:sz="0" w:space="0" w:color="auto"/>
          </w:divBdr>
        </w:div>
        <w:div w:id="1046177907">
          <w:marLeft w:val="0"/>
          <w:marRight w:val="0"/>
          <w:marTop w:val="0"/>
          <w:marBottom w:val="0"/>
          <w:divBdr>
            <w:top w:val="none" w:sz="0" w:space="0" w:color="auto"/>
            <w:left w:val="none" w:sz="0" w:space="0" w:color="auto"/>
            <w:bottom w:val="none" w:sz="0" w:space="0" w:color="auto"/>
            <w:right w:val="none" w:sz="0" w:space="0" w:color="auto"/>
          </w:divBdr>
        </w:div>
        <w:div w:id="881599282">
          <w:marLeft w:val="0"/>
          <w:marRight w:val="0"/>
          <w:marTop w:val="0"/>
          <w:marBottom w:val="0"/>
          <w:divBdr>
            <w:top w:val="none" w:sz="0" w:space="0" w:color="auto"/>
            <w:left w:val="none" w:sz="0" w:space="0" w:color="auto"/>
            <w:bottom w:val="none" w:sz="0" w:space="0" w:color="auto"/>
            <w:right w:val="none" w:sz="0" w:space="0" w:color="auto"/>
          </w:divBdr>
        </w:div>
        <w:div w:id="1166480419">
          <w:marLeft w:val="0"/>
          <w:marRight w:val="0"/>
          <w:marTop w:val="0"/>
          <w:marBottom w:val="0"/>
          <w:divBdr>
            <w:top w:val="none" w:sz="0" w:space="0" w:color="auto"/>
            <w:left w:val="none" w:sz="0" w:space="0" w:color="auto"/>
            <w:bottom w:val="none" w:sz="0" w:space="0" w:color="auto"/>
            <w:right w:val="none" w:sz="0" w:space="0" w:color="auto"/>
          </w:divBdr>
        </w:div>
        <w:div w:id="2105954751">
          <w:marLeft w:val="0"/>
          <w:marRight w:val="0"/>
          <w:marTop w:val="0"/>
          <w:marBottom w:val="0"/>
          <w:divBdr>
            <w:top w:val="none" w:sz="0" w:space="0" w:color="auto"/>
            <w:left w:val="none" w:sz="0" w:space="0" w:color="auto"/>
            <w:bottom w:val="none" w:sz="0" w:space="0" w:color="auto"/>
            <w:right w:val="none" w:sz="0" w:space="0" w:color="auto"/>
          </w:divBdr>
        </w:div>
        <w:div w:id="927423563">
          <w:marLeft w:val="0"/>
          <w:marRight w:val="0"/>
          <w:marTop w:val="0"/>
          <w:marBottom w:val="0"/>
          <w:divBdr>
            <w:top w:val="none" w:sz="0" w:space="0" w:color="auto"/>
            <w:left w:val="none" w:sz="0" w:space="0" w:color="auto"/>
            <w:bottom w:val="none" w:sz="0" w:space="0" w:color="auto"/>
            <w:right w:val="none" w:sz="0" w:space="0" w:color="auto"/>
          </w:divBdr>
        </w:div>
        <w:div w:id="1565333169">
          <w:marLeft w:val="0"/>
          <w:marRight w:val="0"/>
          <w:marTop w:val="0"/>
          <w:marBottom w:val="0"/>
          <w:divBdr>
            <w:top w:val="none" w:sz="0" w:space="0" w:color="auto"/>
            <w:left w:val="none" w:sz="0" w:space="0" w:color="auto"/>
            <w:bottom w:val="none" w:sz="0" w:space="0" w:color="auto"/>
            <w:right w:val="none" w:sz="0" w:space="0" w:color="auto"/>
          </w:divBdr>
        </w:div>
        <w:div w:id="485584522">
          <w:marLeft w:val="0"/>
          <w:marRight w:val="0"/>
          <w:marTop w:val="0"/>
          <w:marBottom w:val="0"/>
          <w:divBdr>
            <w:top w:val="none" w:sz="0" w:space="0" w:color="auto"/>
            <w:left w:val="none" w:sz="0" w:space="0" w:color="auto"/>
            <w:bottom w:val="none" w:sz="0" w:space="0" w:color="auto"/>
            <w:right w:val="none" w:sz="0" w:space="0" w:color="auto"/>
          </w:divBdr>
        </w:div>
        <w:div w:id="1127507991">
          <w:marLeft w:val="0"/>
          <w:marRight w:val="0"/>
          <w:marTop w:val="0"/>
          <w:marBottom w:val="0"/>
          <w:divBdr>
            <w:top w:val="none" w:sz="0" w:space="0" w:color="auto"/>
            <w:left w:val="none" w:sz="0" w:space="0" w:color="auto"/>
            <w:bottom w:val="none" w:sz="0" w:space="0" w:color="auto"/>
            <w:right w:val="none" w:sz="0" w:space="0" w:color="auto"/>
          </w:divBdr>
        </w:div>
        <w:div w:id="1672677034">
          <w:marLeft w:val="0"/>
          <w:marRight w:val="0"/>
          <w:marTop w:val="0"/>
          <w:marBottom w:val="0"/>
          <w:divBdr>
            <w:top w:val="none" w:sz="0" w:space="0" w:color="auto"/>
            <w:left w:val="none" w:sz="0" w:space="0" w:color="auto"/>
            <w:bottom w:val="none" w:sz="0" w:space="0" w:color="auto"/>
            <w:right w:val="none" w:sz="0" w:space="0" w:color="auto"/>
          </w:divBdr>
        </w:div>
        <w:div w:id="837622953">
          <w:marLeft w:val="0"/>
          <w:marRight w:val="0"/>
          <w:marTop w:val="0"/>
          <w:marBottom w:val="0"/>
          <w:divBdr>
            <w:top w:val="none" w:sz="0" w:space="0" w:color="auto"/>
            <w:left w:val="none" w:sz="0" w:space="0" w:color="auto"/>
            <w:bottom w:val="none" w:sz="0" w:space="0" w:color="auto"/>
            <w:right w:val="none" w:sz="0" w:space="0" w:color="auto"/>
          </w:divBdr>
        </w:div>
        <w:div w:id="319503752">
          <w:marLeft w:val="0"/>
          <w:marRight w:val="0"/>
          <w:marTop w:val="0"/>
          <w:marBottom w:val="0"/>
          <w:divBdr>
            <w:top w:val="none" w:sz="0" w:space="0" w:color="auto"/>
            <w:left w:val="none" w:sz="0" w:space="0" w:color="auto"/>
            <w:bottom w:val="none" w:sz="0" w:space="0" w:color="auto"/>
            <w:right w:val="none" w:sz="0" w:space="0" w:color="auto"/>
          </w:divBdr>
        </w:div>
        <w:div w:id="488401394">
          <w:marLeft w:val="0"/>
          <w:marRight w:val="0"/>
          <w:marTop w:val="0"/>
          <w:marBottom w:val="0"/>
          <w:divBdr>
            <w:top w:val="none" w:sz="0" w:space="0" w:color="auto"/>
            <w:left w:val="none" w:sz="0" w:space="0" w:color="auto"/>
            <w:bottom w:val="none" w:sz="0" w:space="0" w:color="auto"/>
            <w:right w:val="none" w:sz="0" w:space="0" w:color="auto"/>
          </w:divBdr>
        </w:div>
        <w:div w:id="261187341">
          <w:marLeft w:val="0"/>
          <w:marRight w:val="0"/>
          <w:marTop w:val="0"/>
          <w:marBottom w:val="0"/>
          <w:divBdr>
            <w:top w:val="none" w:sz="0" w:space="0" w:color="auto"/>
            <w:left w:val="none" w:sz="0" w:space="0" w:color="auto"/>
            <w:bottom w:val="none" w:sz="0" w:space="0" w:color="auto"/>
            <w:right w:val="none" w:sz="0" w:space="0" w:color="auto"/>
          </w:divBdr>
        </w:div>
        <w:div w:id="1973057307">
          <w:marLeft w:val="0"/>
          <w:marRight w:val="0"/>
          <w:marTop w:val="0"/>
          <w:marBottom w:val="0"/>
          <w:divBdr>
            <w:top w:val="none" w:sz="0" w:space="0" w:color="auto"/>
            <w:left w:val="none" w:sz="0" w:space="0" w:color="auto"/>
            <w:bottom w:val="none" w:sz="0" w:space="0" w:color="auto"/>
            <w:right w:val="none" w:sz="0" w:space="0" w:color="auto"/>
          </w:divBdr>
        </w:div>
        <w:div w:id="1993634766">
          <w:marLeft w:val="0"/>
          <w:marRight w:val="0"/>
          <w:marTop w:val="0"/>
          <w:marBottom w:val="0"/>
          <w:divBdr>
            <w:top w:val="none" w:sz="0" w:space="0" w:color="auto"/>
            <w:left w:val="none" w:sz="0" w:space="0" w:color="auto"/>
            <w:bottom w:val="none" w:sz="0" w:space="0" w:color="auto"/>
            <w:right w:val="none" w:sz="0" w:space="0" w:color="auto"/>
          </w:divBdr>
        </w:div>
        <w:div w:id="1283269948">
          <w:marLeft w:val="0"/>
          <w:marRight w:val="0"/>
          <w:marTop w:val="0"/>
          <w:marBottom w:val="0"/>
          <w:divBdr>
            <w:top w:val="none" w:sz="0" w:space="0" w:color="auto"/>
            <w:left w:val="none" w:sz="0" w:space="0" w:color="auto"/>
            <w:bottom w:val="none" w:sz="0" w:space="0" w:color="auto"/>
            <w:right w:val="none" w:sz="0" w:space="0" w:color="auto"/>
          </w:divBdr>
        </w:div>
        <w:div w:id="1909025748">
          <w:marLeft w:val="0"/>
          <w:marRight w:val="0"/>
          <w:marTop w:val="0"/>
          <w:marBottom w:val="0"/>
          <w:divBdr>
            <w:top w:val="none" w:sz="0" w:space="0" w:color="auto"/>
            <w:left w:val="none" w:sz="0" w:space="0" w:color="auto"/>
            <w:bottom w:val="none" w:sz="0" w:space="0" w:color="auto"/>
            <w:right w:val="none" w:sz="0" w:space="0" w:color="auto"/>
          </w:divBdr>
        </w:div>
        <w:div w:id="1357459541">
          <w:marLeft w:val="0"/>
          <w:marRight w:val="0"/>
          <w:marTop w:val="0"/>
          <w:marBottom w:val="0"/>
          <w:divBdr>
            <w:top w:val="none" w:sz="0" w:space="0" w:color="auto"/>
            <w:left w:val="none" w:sz="0" w:space="0" w:color="auto"/>
            <w:bottom w:val="none" w:sz="0" w:space="0" w:color="auto"/>
            <w:right w:val="none" w:sz="0" w:space="0" w:color="auto"/>
          </w:divBdr>
        </w:div>
        <w:div w:id="1250583082">
          <w:marLeft w:val="0"/>
          <w:marRight w:val="0"/>
          <w:marTop w:val="0"/>
          <w:marBottom w:val="0"/>
          <w:divBdr>
            <w:top w:val="none" w:sz="0" w:space="0" w:color="auto"/>
            <w:left w:val="none" w:sz="0" w:space="0" w:color="auto"/>
            <w:bottom w:val="none" w:sz="0" w:space="0" w:color="auto"/>
            <w:right w:val="none" w:sz="0" w:space="0" w:color="auto"/>
          </w:divBdr>
        </w:div>
        <w:div w:id="197788761">
          <w:marLeft w:val="0"/>
          <w:marRight w:val="0"/>
          <w:marTop w:val="0"/>
          <w:marBottom w:val="0"/>
          <w:divBdr>
            <w:top w:val="none" w:sz="0" w:space="0" w:color="auto"/>
            <w:left w:val="none" w:sz="0" w:space="0" w:color="auto"/>
            <w:bottom w:val="none" w:sz="0" w:space="0" w:color="auto"/>
            <w:right w:val="none" w:sz="0" w:space="0" w:color="auto"/>
          </w:divBdr>
        </w:div>
        <w:div w:id="1138962093">
          <w:marLeft w:val="0"/>
          <w:marRight w:val="0"/>
          <w:marTop w:val="0"/>
          <w:marBottom w:val="0"/>
          <w:divBdr>
            <w:top w:val="none" w:sz="0" w:space="0" w:color="auto"/>
            <w:left w:val="none" w:sz="0" w:space="0" w:color="auto"/>
            <w:bottom w:val="none" w:sz="0" w:space="0" w:color="auto"/>
            <w:right w:val="none" w:sz="0" w:space="0" w:color="auto"/>
          </w:divBdr>
        </w:div>
        <w:div w:id="1116296987">
          <w:marLeft w:val="0"/>
          <w:marRight w:val="0"/>
          <w:marTop w:val="0"/>
          <w:marBottom w:val="0"/>
          <w:divBdr>
            <w:top w:val="none" w:sz="0" w:space="0" w:color="auto"/>
            <w:left w:val="none" w:sz="0" w:space="0" w:color="auto"/>
            <w:bottom w:val="none" w:sz="0" w:space="0" w:color="auto"/>
            <w:right w:val="none" w:sz="0" w:space="0" w:color="auto"/>
          </w:divBdr>
        </w:div>
        <w:div w:id="1496845667">
          <w:marLeft w:val="0"/>
          <w:marRight w:val="0"/>
          <w:marTop w:val="0"/>
          <w:marBottom w:val="0"/>
          <w:divBdr>
            <w:top w:val="none" w:sz="0" w:space="0" w:color="auto"/>
            <w:left w:val="none" w:sz="0" w:space="0" w:color="auto"/>
            <w:bottom w:val="none" w:sz="0" w:space="0" w:color="auto"/>
            <w:right w:val="none" w:sz="0" w:space="0" w:color="auto"/>
          </w:divBdr>
        </w:div>
        <w:div w:id="525799618">
          <w:marLeft w:val="0"/>
          <w:marRight w:val="0"/>
          <w:marTop w:val="0"/>
          <w:marBottom w:val="0"/>
          <w:divBdr>
            <w:top w:val="none" w:sz="0" w:space="0" w:color="auto"/>
            <w:left w:val="none" w:sz="0" w:space="0" w:color="auto"/>
            <w:bottom w:val="none" w:sz="0" w:space="0" w:color="auto"/>
            <w:right w:val="none" w:sz="0" w:space="0" w:color="auto"/>
          </w:divBdr>
        </w:div>
        <w:div w:id="1966883490">
          <w:marLeft w:val="0"/>
          <w:marRight w:val="0"/>
          <w:marTop w:val="0"/>
          <w:marBottom w:val="0"/>
          <w:divBdr>
            <w:top w:val="none" w:sz="0" w:space="0" w:color="auto"/>
            <w:left w:val="none" w:sz="0" w:space="0" w:color="auto"/>
            <w:bottom w:val="none" w:sz="0" w:space="0" w:color="auto"/>
            <w:right w:val="none" w:sz="0" w:space="0" w:color="auto"/>
          </w:divBdr>
        </w:div>
        <w:div w:id="1342969167">
          <w:marLeft w:val="0"/>
          <w:marRight w:val="0"/>
          <w:marTop w:val="0"/>
          <w:marBottom w:val="0"/>
          <w:divBdr>
            <w:top w:val="none" w:sz="0" w:space="0" w:color="auto"/>
            <w:left w:val="none" w:sz="0" w:space="0" w:color="auto"/>
            <w:bottom w:val="none" w:sz="0" w:space="0" w:color="auto"/>
            <w:right w:val="none" w:sz="0" w:space="0" w:color="auto"/>
          </w:divBdr>
        </w:div>
        <w:div w:id="258878297">
          <w:marLeft w:val="0"/>
          <w:marRight w:val="0"/>
          <w:marTop w:val="0"/>
          <w:marBottom w:val="0"/>
          <w:divBdr>
            <w:top w:val="none" w:sz="0" w:space="0" w:color="auto"/>
            <w:left w:val="none" w:sz="0" w:space="0" w:color="auto"/>
            <w:bottom w:val="none" w:sz="0" w:space="0" w:color="auto"/>
            <w:right w:val="none" w:sz="0" w:space="0" w:color="auto"/>
          </w:divBdr>
        </w:div>
        <w:div w:id="409422696">
          <w:marLeft w:val="0"/>
          <w:marRight w:val="0"/>
          <w:marTop w:val="0"/>
          <w:marBottom w:val="0"/>
          <w:divBdr>
            <w:top w:val="none" w:sz="0" w:space="0" w:color="auto"/>
            <w:left w:val="none" w:sz="0" w:space="0" w:color="auto"/>
            <w:bottom w:val="none" w:sz="0" w:space="0" w:color="auto"/>
            <w:right w:val="none" w:sz="0" w:space="0" w:color="auto"/>
          </w:divBdr>
        </w:div>
        <w:div w:id="45640250">
          <w:marLeft w:val="0"/>
          <w:marRight w:val="0"/>
          <w:marTop w:val="0"/>
          <w:marBottom w:val="0"/>
          <w:divBdr>
            <w:top w:val="none" w:sz="0" w:space="0" w:color="auto"/>
            <w:left w:val="none" w:sz="0" w:space="0" w:color="auto"/>
            <w:bottom w:val="none" w:sz="0" w:space="0" w:color="auto"/>
            <w:right w:val="none" w:sz="0" w:space="0" w:color="auto"/>
          </w:divBdr>
        </w:div>
        <w:div w:id="1838685669">
          <w:marLeft w:val="0"/>
          <w:marRight w:val="0"/>
          <w:marTop w:val="0"/>
          <w:marBottom w:val="0"/>
          <w:divBdr>
            <w:top w:val="none" w:sz="0" w:space="0" w:color="auto"/>
            <w:left w:val="none" w:sz="0" w:space="0" w:color="auto"/>
            <w:bottom w:val="none" w:sz="0" w:space="0" w:color="auto"/>
            <w:right w:val="none" w:sz="0" w:space="0" w:color="auto"/>
          </w:divBdr>
        </w:div>
        <w:div w:id="1999536112">
          <w:marLeft w:val="0"/>
          <w:marRight w:val="0"/>
          <w:marTop w:val="0"/>
          <w:marBottom w:val="0"/>
          <w:divBdr>
            <w:top w:val="none" w:sz="0" w:space="0" w:color="auto"/>
            <w:left w:val="none" w:sz="0" w:space="0" w:color="auto"/>
            <w:bottom w:val="none" w:sz="0" w:space="0" w:color="auto"/>
            <w:right w:val="none" w:sz="0" w:space="0" w:color="auto"/>
          </w:divBdr>
        </w:div>
        <w:div w:id="1155026810">
          <w:marLeft w:val="0"/>
          <w:marRight w:val="0"/>
          <w:marTop w:val="0"/>
          <w:marBottom w:val="0"/>
          <w:divBdr>
            <w:top w:val="none" w:sz="0" w:space="0" w:color="auto"/>
            <w:left w:val="none" w:sz="0" w:space="0" w:color="auto"/>
            <w:bottom w:val="none" w:sz="0" w:space="0" w:color="auto"/>
            <w:right w:val="none" w:sz="0" w:space="0" w:color="auto"/>
          </w:divBdr>
        </w:div>
        <w:div w:id="525950923">
          <w:marLeft w:val="0"/>
          <w:marRight w:val="0"/>
          <w:marTop w:val="0"/>
          <w:marBottom w:val="0"/>
          <w:divBdr>
            <w:top w:val="none" w:sz="0" w:space="0" w:color="auto"/>
            <w:left w:val="none" w:sz="0" w:space="0" w:color="auto"/>
            <w:bottom w:val="none" w:sz="0" w:space="0" w:color="auto"/>
            <w:right w:val="none" w:sz="0" w:space="0" w:color="auto"/>
          </w:divBdr>
        </w:div>
        <w:div w:id="130635520">
          <w:marLeft w:val="0"/>
          <w:marRight w:val="0"/>
          <w:marTop w:val="0"/>
          <w:marBottom w:val="0"/>
          <w:divBdr>
            <w:top w:val="none" w:sz="0" w:space="0" w:color="auto"/>
            <w:left w:val="none" w:sz="0" w:space="0" w:color="auto"/>
            <w:bottom w:val="none" w:sz="0" w:space="0" w:color="auto"/>
            <w:right w:val="none" w:sz="0" w:space="0" w:color="auto"/>
          </w:divBdr>
        </w:div>
        <w:div w:id="951086312">
          <w:marLeft w:val="0"/>
          <w:marRight w:val="0"/>
          <w:marTop w:val="0"/>
          <w:marBottom w:val="0"/>
          <w:divBdr>
            <w:top w:val="none" w:sz="0" w:space="0" w:color="auto"/>
            <w:left w:val="none" w:sz="0" w:space="0" w:color="auto"/>
            <w:bottom w:val="none" w:sz="0" w:space="0" w:color="auto"/>
            <w:right w:val="none" w:sz="0" w:space="0" w:color="auto"/>
          </w:divBdr>
        </w:div>
        <w:div w:id="796338381">
          <w:marLeft w:val="0"/>
          <w:marRight w:val="0"/>
          <w:marTop w:val="0"/>
          <w:marBottom w:val="0"/>
          <w:divBdr>
            <w:top w:val="none" w:sz="0" w:space="0" w:color="auto"/>
            <w:left w:val="none" w:sz="0" w:space="0" w:color="auto"/>
            <w:bottom w:val="none" w:sz="0" w:space="0" w:color="auto"/>
            <w:right w:val="none" w:sz="0" w:space="0" w:color="auto"/>
          </w:divBdr>
        </w:div>
        <w:div w:id="1548299526">
          <w:marLeft w:val="0"/>
          <w:marRight w:val="0"/>
          <w:marTop w:val="0"/>
          <w:marBottom w:val="0"/>
          <w:divBdr>
            <w:top w:val="none" w:sz="0" w:space="0" w:color="auto"/>
            <w:left w:val="none" w:sz="0" w:space="0" w:color="auto"/>
            <w:bottom w:val="none" w:sz="0" w:space="0" w:color="auto"/>
            <w:right w:val="none" w:sz="0" w:space="0" w:color="auto"/>
          </w:divBdr>
        </w:div>
        <w:div w:id="1683585693">
          <w:marLeft w:val="0"/>
          <w:marRight w:val="0"/>
          <w:marTop w:val="0"/>
          <w:marBottom w:val="0"/>
          <w:divBdr>
            <w:top w:val="none" w:sz="0" w:space="0" w:color="auto"/>
            <w:left w:val="none" w:sz="0" w:space="0" w:color="auto"/>
            <w:bottom w:val="none" w:sz="0" w:space="0" w:color="auto"/>
            <w:right w:val="none" w:sz="0" w:space="0" w:color="auto"/>
          </w:divBdr>
        </w:div>
        <w:div w:id="2118136449">
          <w:marLeft w:val="0"/>
          <w:marRight w:val="0"/>
          <w:marTop w:val="0"/>
          <w:marBottom w:val="0"/>
          <w:divBdr>
            <w:top w:val="none" w:sz="0" w:space="0" w:color="auto"/>
            <w:left w:val="none" w:sz="0" w:space="0" w:color="auto"/>
            <w:bottom w:val="none" w:sz="0" w:space="0" w:color="auto"/>
            <w:right w:val="none" w:sz="0" w:space="0" w:color="auto"/>
          </w:divBdr>
        </w:div>
      </w:divsChild>
    </w:div>
    <w:div w:id="527835734">
      <w:bodyDiv w:val="1"/>
      <w:marLeft w:val="0"/>
      <w:marRight w:val="0"/>
      <w:marTop w:val="0"/>
      <w:marBottom w:val="0"/>
      <w:divBdr>
        <w:top w:val="none" w:sz="0" w:space="0" w:color="auto"/>
        <w:left w:val="none" w:sz="0" w:space="0" w:color="auto"/>
        <w:bottom w:val="none" w:sz="0" w:space="0" w:color="auto"/>
        <w:right w:val="none" w:sz="0" w:space="0" w:color="auto"/>
      </w:divBdr>
    </w:div>
    <w:div w:id="640424218">
      <w:bodyDiv w:val="1"/>
      <w:marLeft w:val="0"/>
      <w:marRight w:val="0"/>
      <w:marTop w:val="0"/>
      <w:marBottom w:val="0"/>
      <w:divBdr>
        <w:top w:val="none" w:sz="0" w:space="0" w:color="auto"/>
        <w:left w:val="none" w:sz="0" w:space="0" w:color="auto"/>
        <w:bottom w:val="none" w:sz="0" w:space="0" w:color="auto"/>
        <w:right w:val="none" w:sz="0" w:space="0" w:color="auto"/>
      </w:divBdr>
      <w:divsChild>
        <w:div w:id="1562211284">
          <w:marLeft w:val="0"/>
          <w:marRight w:val="0"/>
          <w:marTop w:val="0"/>
          <w:marBottom w:val="0"/>
          <w:divBdr>
            <w:top w:val="single" w:sz="2" w:space="8" w:color="BBBBBB"/>
            <w:left w:val="single" w:sz="2" w:space="8" w:color="BBBBBB"/>
            <w:bottom w:val="single" w:sz="2" w:space="8" w:color="BBBBBB"/>
            <w:right w:val="single" w:sz="2" w:space="8" w:color="BBBBBB"/>
          </w:divBdr>
          <w:divsChild>
            <w:div w:id="11096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2098">
      <w:bodyDiv w:val="1"/>
      <w:marLeft w:val="0"/>
      <w:marRight w:val="0"/>
      <w:marTop w:val="0"/>
      <w:marBottom w:val="0"/>
      <w:divBdr>
        <w:top w:val="none" w:sz="0" w:space="0" w:color="auto"/>
        <w:left w:val="none" w:sz="0" w:space="0" w:color="auto"/>
        <w:bottom w:val="none" w:sz="0" w:space="0" w:color="auto"/>
        <w:right w:val="none" w:sz="0" w:space="0" w:color="auto"/>
      </w:divBdr>
      <w:divsChild>
        <w:div w:id="37435755">
          <w:marLeft w:val="0"/>
          <w:marRight w:val="0"/>
          <w:marTop w:val="0"/>
          <w:marBottom w:val="0"/>
          <w:divBdr>
            <w:top w:val="single" w:sz="2" w:space="8" w:color="BBBBBB"/>
            <w:left w:val="single" w:sz="2" w:space="8" w:color="BBBBBB"/>
            <w:bottom w:val="single" w:sz="2" w:space="8" w:color="BBBBBB"/>
            <w:right w:val="single" w:sz="2" w:space="8" w:color="BBBBBB"/>
          </w:divBdr>
          <w:divsChild>
            <w:div w:id="17160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5234">
      <w:bodyDiv w:val="1"/>
      <w:marLeft w:val="0"/>
      <w:marRight w:val="0"/>
      <w:marTop w:val="0"/>
      <w:marBottom w:val="0"/>
      <w:divBdr>
        <w:top w:val="none" w:sz="0" w:space="0" w:color="auto"/>
        <w:left w:val="none" w:sz="0" w:space="0" w:color="auto"/>
        <w:bottom w:val="none" w:sz="0" w:space="0" w:color="auto"/>
        <w:right w:val="none" w:sz="0" w:space="0" w:color="auto"/>
      </w:divBdr>
    </w:div>
    <w:div w:id="1425765928">
      <w:bodyDiv w:val="1"/>
      <w:marLeft w:val="0"/>
      <w:marRight w:val="0"/>
      <w:marTop w:val="0"/>
      <w:marBottom w:val="0"/>
      <w:divBdr>
        <w:top w:val="none" w:sz="0" w:space="0" w:color="auto"/>
        <w:left w:val="none" w:sz="0" w:space="0" w:color="auto"/>
        <w:bottom w:val="none" w:sz="0" w:space="0" w:color="auto"/>
        <w:right w:val="none" w:sz="0" w:space="0" w:color="auto"/>
      </w:divBdr>
      <w:divsChild>
        <w:div w:id="1791513404">
          <w:marLeft w:val="0"/>
          <w:marRight w:val="0"/>
          <w:marTop w:val="0"/>
          <w:marBottom w:val="0"/>
          <w:divBdr>
            <w:top w:val="single" w:sz="2" w:space="8" w:color="BBBBBB"/>
            <w:left w:val="single" w:sz="2" w:space="8" w:color="BBBBBB"/>
            <w:bottom w:val="single" w:sz="2" w:space="8" w:color="BBBBBB"/>
            <w:right w:val="single" w:sz="2" w:space="8" w:color="BBBBBB"/>
          </w:divBdr>
          <w:divsChild>
            <w:div w:id="16495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8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chamberlain.edu/c.php?g=488217&amp;p=3338755" TargetMode="External"/><Relationship Id="rId13" Type="http://schemas.openxmlformats.org/officeDocument/2006/relationships/hyperlink" Target="http://library.chamberlain.edu/c.php?g=488217&amp;p=3338758" TargetMode="External"/><Relationship Id="rId3" Type="http://schemas.openxmlformats.org/officeDocument/2006/relationships/settings" Target="settings.xml"/><Relationship Id="rId7" Type="http://schemas.openxmlformats.org/officeDocument/2006/relationships/hyperlink" Target="http://library.chamberlain.edu/c.php?g=488217&amp;p=3338755" TargetMode="Externa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library.chamberlain.edu/c.php?g=488217&amp;p=3338755" TargetMode="External"/><Relationship Id="rId11" Type="http://schemas.openxmlformats.org/officeDocument/2006/relationships/hyperlink" Target="http://library.chamberlain.edu/c.php?g=488217&amp;p=3338757" TargetMode="External"/><Relationship Id="rId5" Type="http://schemas.openxmlformats.org/officeDocument/2006/relationships/image" Target="media/image1.png"/><Relationship Id="rId15" Type="http://schemas.openxmlformats.org/officeDocument/2006/relationships/hyperlink" Target="http://www.midatlanticneurology.com/scan/nih_stroke_scale.jpg" TargetMode="External"/><Relationship Id="rId10" Type="http://schemas.openxmlformats.org/officeDocument/2006/relationships/hyperlink" Target="http://library.chamberlain.edu/c.php?g=488217&amp;p=3338757" TargetMode="External"/><Relationship Id="rId4" Type="http://schemas.openxmlformats.org/officeDocument/2006/relationships/webSettings" Target="webSettings.xml"/><Relationship Id="rId9" Type="http://schemas.openxmlformats.org/officeDocument/2006/relationships/hyperlink" Target="http://library.chamberlain.edu/c.php?g=488217&amp;p=3338756"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Krystle Gonzales</dc:creator>
  <cp:keywords/>
  <dc:description/>
  <cp:lastModifiedBy>Krystle Gonzales</cp:lastModifiedBy>
  <cp:revision>1</cp:revision>
  <dcterms:created xsi:type="dcterms:W3CDTF">2017-05-17T00:08:00Z</dcterms:created>
  <dcterms:modified xsi:type="dcterms:W3CDTF">2017-05-17T00:25:00Z</dcterms:modified>
</cp:coreProperties>
</file>